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64A37" w14:textId="77777777" w:rsidR="00956E9A" w:rsidRPr="002C4410" w:rsidRDefault="00956E9A" w:rsidP="00956E9A">
      <w:pPr>
        <w:jc w:val="center"/>
        <w:rPr>
          <w:b/>
          <w:bCs/>
          <w:sz w:val="24"/>
          <w:szCs w:val="24"/>
          <w:u w:val="single"/>
        </w:rPr>
      </w:pPr>
      <w:r w:rsidRPr="002C4410">
        <w:rPr>
          <w:b/>
          <w:bCs/>
          <w:sz w:val="24"/>
          <w:szCs w:val="24"/>
          <w:u w:val="single"/>
        </w:rPr>
        <w:t>FINANCIJS</w:t>
      </w:r>
      <w:r>
        <w:rPr>
          <w:b/>
          <w:bCs/>
          <w:sz w:val="24"/>
          <w:szCs w:val="24"/>
          <w:u w:val="single"/>
        </w:rPr>
        <w:t>KI</w:t>
      </w:r>
      <w:r w:rsidRPr="002C4410">
        <w:rPr>
          <w:b/>
          <w:bCs/>
          <w:sz w:val="24"/>
          <w:szCs w:val="24"/>
          <w:u w:val="single"/>
        </w:rPr>
        <w:t xml:space="preserve"> PLAN DOMA ZA STARIJE OSOBE </w:t>
      </w:r>
      <w:r>
        <w:rPr>
          <w:b/>
          <w:bCs/>
          <w:sz w:val="24"/>
          <w:szCs w:val="24"/>
          <w:u w:val="single"/>
        </w:rPr>
        <w:t xml:space="preserve">RAGUSA </w:t>
      </w:r>
      <w:r w:rsidRPr="002C4410">
        <w:rPr>
          <w:b/>
          <w:bCs/>
          <w:sz w:val="24"/>
          <w:szCs w:val="24"/>
          <w:u w:val="single"/>
        </w:rPr>
        <w:t xml:space="preserve">ZA 2025.GODINU </w:t>
      </w:r>
    </w:p>
    <w:p w14:paraId="0CBA00CB" w14:textId="77777777" w:rsidR="00956E9A" w:rsidRDefault="00956E9A" w:rsidP="00956E9A">
      <w:pPr>
        <w:rPr>
          <w:b/>
          <w:bCs/>
        </w:rPr>
      </w:pPr>
    </w:p>
    <w:p w14:paraId="56BD12EF" w14:textId="77777777" w:rsidR="00956E9A" w:rsidRDefault="00956E9A" w:rsidP="00956E9A">
      <w:pPr>
        <w:rPr>
          <w:b/>
          <w:bCs/>
        </w:rPr>
      </w:pPr>
    </w:p>
    <w:p w14:paraId="2E8C3497" w14:textId="77777777" w:rsidR="00956E9A" w:rsidRPr="00743452" w:rsidRDefault="00956E9A" w:rsidP="00956E9A">
      <w:pPr>
        <w:spacing w:line="360" w:lineRule="auto"/>
        <w:jc w:val="center"/>
        <w:rPr>
          <w:rFonts w:ascii="Montserrat" w:hAnsi="Montserrat" w:cs="Times New Roman"/>
          <w:b/>
          <w:bCs/>
        </w:rPr>
      </w:pPr>
    </w:p>
    <w:p w14:paraId="53CA4F8F" w14:textId="77777777" w:rsidR="00956E9A" w:rsidRDefault="00956E9A" w:rsidP="00956E9A">
      <w:pPr>
        <w:spacing w:line="360" w:lineRule="auto"/>
        <w:jc w:val="both"/>
      </w:pPr>
      <w:r w:rsidRPr="001B72AA">
        <w:rPr>
          <w:bCs/>
        </w:rPr>
        <w:t xml:space="preserve">Dom za </w:t>
      </w:r>
      <w:proofErr w:type="spellStart"/>
      <w:r w:rsidRPr="001B72AA">
        <w:rPr>
          <w:bCs/>
        </w:rPr>
        <w:t>starije</w:t>
      </w:r>
      <w:proofErr w:type="spellEnd"/>
      <w:r w:rsidRPr="001B72AA">
        <w:rPr>
          <w:bCs/>
        </w:rPr>
        <w:t xml:space="preserve"> </w:t>
      </w:r>
      <w:proofErr w:type="spellStart"/>
      <w:r w:rsidRPr="001B72AA">
        <w:rPr>
          <w:bCs/>
        </w:rPr>
        <w:t>osobe</w:t>
      </w:r>
      <w:proofErr w:type="spellEnd"/>
      <w:r>
        <w:rPr>
          <w:bCs/>
        </w:rPr>
        <w:t xml:space="preserve"> Ragusa</w:t>
      </w:r>
      <w:r w:rsidRPr="001B72AA">
        <w:rPr>
          <w:bCs/>
        </w:rPr>
        <w:t xml:space="preserve"> je </w:t>
      </w:r>
      <w:proofErr w:type="spellStart"/>
      <w:r w:rsidRPr="001B72AA">
        <w:rPr>
          <w:bCs/>
        </w:rPr>
        <w:t>ustanova</w:t>
      </w:r>
      <w:proofErr w:type="spellEnd"/>
      <w:r w:rsidRPr="001B72AA">
        <w:rPr>
          <w:bCs/>
        </w:rPr>
        <w:t xml:space="preserve"> </w:t>
      </w:r>
      <w:proofErr w:type="spellStart"/>
      <w:r w:rsidRPr="001B72AA">
        <w:rPr>
          <w:bCs/>
        </w:rPr>
        <w:t>koja</w:t>
      </w:r>
      <w:proofErr w:type="spellEnd"/>
      <w:r w:rsidRPr="001B72AA">
        <w:rPr>
          <w:bCs/>
        </w:rPr>
        <w:t xml:space="preserve"> </w:t>
      </w:r>
      <w:proofErr w:type="spellStart"/>
      <w:r w:rsidRPr="001B72AA">
        <w:rPr>
          <w:bCs/>
        </w:rPr>
        <w:t>pruža</w:t>
      </w:r>
      <w:proofErr w:type="spellEnd"/>
      <w:r w:rsidRPr="001B72AA">
        <w:rPr>
          <w:bCs/>
        </w:rPr>
        <w:t xml:space="preserve"> </w:t>
      </w:r>
      <w:proofErr w:type="spellStart"/>
      <w:r w:rsidRPr="001B72AA">
        <w:rPr>
          <w:bCs/>
        </w:rPr>
        <w:t>uslugu</w:t>
      </w:r>
      <w:proofErr w:type="spellEnd"/>
      <w:r w:rsidRPr="001B72AA">
        <w:rPr>
          <w:bCs/>
        </w:rPr>
        <w:t xml:space="preserve"> </w:t>
      </w:r>
      <w:proofErr w:type="spellStart"/>
      <w:r w:rsidRPr="001B72AA">
        <w:rPr>
          <w:bCs/>
        </w:rPr>
        <w:t>socijalne</w:t>
      </w:r>
      <w:proofErr w:type="spellEnd"/>
      <w:r w:rsidRPr="001B72AA">
        <w:rPr>
          <w:bCs/>
        </w:rPr>
        <w:t xml:space="preserve"> </w:t>
      </w:r>
      <w:proofErr w:type="spellStart"/>
      <w:r w:rsidRPr="001B72AA">
        <w:rPr>
          <w:bCs/>
        </w:rPr>
        <w:t>skrbi</w:t>
      </w:r>
      <w:proofErr w:type="spellEnd"/>
      <w:r w:rsidRPr="001B72AA">
        <w:rPr>
          <w:bCs/>
        </w:rPr>
        <w:t xml:space="preserve"> </w:t>
      </w:r>
      <w:proofErr w:type="spellStart"/>
      <w:r w:rsidRPr="001B72AA">
        <w:rPr>
          <w:bCs/>
        </w:rPr>
        <w:t>sa</w:t>
      </w:r>
      <w:proofErr w:type="spellEnd"/>
      <w:r w:rsidRPr="001B72AA">
        <w:rPr>
          <w:bCs/>
        </w:rPr>
        <w:t xml:space="preserve"> </w:t>
      </w:r>
      <w:proofErr w:type="spellStart"/>
      <w:r w:rsidRPr="001B72AA">
        <w:rPr>
          <w:bCs/>
        </w:rPr>
        <w:t>smještajem</w:t>
      </w:r>
      <w:proofErr w:type="spellEnd"/>
      <w:r w:rsidRPr="001B72AA">
        <w:rPr>
          <w:bCs/>
        </w:rPr>
        <w:t xml:space="preserve"> za </w:t>
      </w:r>
      <w:proofErr w:type="spellStart"/>
      <w:r w:rsidRPr="001B72AA">
        <w:rPr>
          <w:bCs/>
        </w:rPr>
        <w:t>starije</w:t>
      </w:r>
      <w:proofErr w:type="spellEnd"/>
      <w:r w:rsidRPr="001B72AA">
        <w:rPr>
          <w:bCs/>
        </w:rPr>
        <w:t xml:space="preserve"> </w:t>
      </w:r>
      <w:proofErr w:type="spellStart"/>
      <w:r w:rsidRPr="001B72AA">
        <w:rPr>
          <w:bCs/>
        </w:rPr>
        <w:t>osobe</w:t>
      </w:r>
      <w:proofErr w:type="spellEnd"/>
      <w:r w:rsidRPr="001B72AA">
        <w:rPr>
          <w:bCs/>
        </w:rPr>
        <w:t xml:space="preserve">. </w:t>
      </w:r>
      <w:proofErr w:type="spellStart"/>
      <w:r w:rsidRPr="001B72AA">
        <w:rPr>
          <w:bCs/>
        </w:rPr>
        <w:t>Osnivač</w:t>
      </w:r>
      <w:proofErr w:type="spellEnd"/>
      <w:r w:rsidRPr="001B72AA">
        <w:rPr>
          <w:bCs/>
        </w:rPr>
        <w:t xml:space="preserve"> Doma je Grad </w:t>
      </w:r>
      <w:r>
        <w:rPr>
          <w:bCs/>
        </w:rPr>
        <w:t>Dubrovnik</w:t>
      </w:r>
      <w:r w:rsidRPr="001B72AA">
        <w:rPr>
          <w:bCs/>
        </w:rPr>
        <w:t xml:space="preserve">. Dom za </w:t>
      </w:r>
      <w:proofErr w:type="spellStart"/>
      <w:r w:rsidRPr="001B72AA">
        <w:rPr>
          <w:bCs/>
        </w:rPr>
        <w:t>starije</w:t>
      </w:r>
      <w:proofErr w:type="spellEnd"/>
      <w:r w:rsidRPr="001B72AA">
        <w:rPr>
          <w:bCs/>
        </w:rPr>
        <w:t xml:space="preserve"> </w:t>
      </w:r>
      <w:proofErr w:type="spellStart"/>
      <w:r w:rsidRPr="001B72AA">
        <w:rPr>
          <w:bCs/>
        </w:rPr>
        <w:t>osobe</w:t>
      </w:r>
      <w:proofErr w:type="spellEnd"/>
      <w:r w:rsidRPr="001B72AA">
        <w:rPr>
          <w:bCs/>
        </w:rPr>
        <w:t xml:space="preserve"> </w:t>
      </w:r>
      <w:r>
        <w:rPr>
          <w:bCs/>
        </w:rPr>
        <w:t>Ragusa</w:t>
      </w:r>
      <w:r w:rsidRPr="001B72AA">
        <w:rPr>
          <w:bCs/>
        </w:rPr>
        <w:t xml:space="preserve"> je </w:t>
      </w:r>
      <w:proofErr w:type="spellStart"/>
      <w:r w:rsidRPr="001B72AA">
        <w:rPr>
          <w:bCs/>
        </w:rPr>
        <w:t>osnovan</w:t>
      </w:r>
      <w:proofErr w:type="spellEnd"/>
      <w:r w:rsidRPr="001B72AA">
        <w:rPr>
          <w:bCs/>
        </w:rPr>
        <w:t xml:space="preserve"> </w:t>
      </w:r>
      <w:proofErr w:type="spellStart"/>
      <w:r w:rsidRPr="001B72AA">
        <w:rPr>
          <w:bCs/>
        </w:rPr>
        <w:t>na</w:t>
      </w:r>
      <w:proofErr w:type="spellEnd"/>
      <w:r w:rsidRPr="001B72AA">
        <w:rPr>
          <w:bCs/>
        </w:rPr>
        <w:t xml:space="preserve"> </w:t>
      </w:r>
      <w:proofErr w:type="spellStart"/>
      <w:r w:rsidRPr="001B72AA">
        <w:rPr>
          <w:bCs/>
        </w:rPr>
        <w:t>temelju</w:t>
      </w:r>
      <w:proofErr w:type="spellEnd"/>
      <w:r w:rsidRPr="001B72AA">
        <w:rPr>
          <w:bCs/>
        </w:rPr>
        <w:t xml:space="preserve"> </w:t>
      </w:r>
      <w:proofErr w:type="spellStart"/>
      <w:r w:rsidRPr="001B72AA">
        <w:rPr>
          <w:bCs/>
        </w:rPr>
        <w:t>Odluke</w:t>
      </w:r>
      <w:proofErr w:type="spellEnd"/>
      <w:r w:rsidRPr="001B72AA">
        <w:rPr>
          <w:bCs/>
        </w:rPr>
        <w:t xml:space="preserve"> o </w:t>
      </w:r>
      <w:proofErr w:type="spellStart"/>
      <w:r w:rsidRPr="001B72AA">
        <w:rPr>
          <w:bCs/>
        </w:rPr>
        <w:t>osnivanju</w:t>
      </w:r>
      <w:proofErr w:type="spellEnd"/>
      <w:r w:rsidRPr="001B72AA">
        <w:rPr>
          <w:bCs/>
        </w:rPr>
        <w:t xml:space="preserve"> Doma za </w:t>
      </w:r>
      <w:proofErr w:type="spellStart"/>
      <w:r w:rsidRPr="001B72AA">
        <w:rPr>
          <w:bCs/>
        </w:rPr>
        <w:t>starije</w:t>
      </w:r>
      <w:proofErr w:type="spellEnd"/>
      <w:r w:rsidRPr="001B72AA">
        <w:rPr>
          <w:bCs/>
        </w:rPr>
        <w:t xml:space="preserve"> </w:t>
      </w:r>
      <w:proofErr w:type="spellStart"/>
      <w:r w:rsidRPr="001B72AA">
        <w:rPr>
          <w:bCs/>
        </w:rPr>
        <w:t>osobe</w:t>
      </w:r>
      <w:proofErr w:type="spellEnd"/>
      <w:r w:rsidRPr="001B72AA">
        <w:rPr>
          <w:bCs/>
        </w:rPr>
        <w:t xml:space="preserve"> </w:t>
      </w:r>
      <w:r>
        <w:rPr>
          <w:bCs/>
        </w:rPr>
        <w:t>Ragusa</w:t>
      </w:r>
      <w:r w:rsidRPr="001B72AA">
        <w:rPr>
          <w:bCs/>
        </w:rPr>
        <w:t xml:space="preserve"> od </w:t>
      </w:r>
      <w:proofErr w:type="gramStart"/>
      <w:r>
        <w:rPr>
          <w:bCs/>
        </w:rPr>
        <w:t>09</w:t>
      </w:r>
      <w:r w:rsidRPr="001B72AA">
        <w:rPr>
          <w:bCs/>
        </w:rPr>
        <w:t>.</w:t>
      </w:r>
      <w:r>
        <w:rPr>
          <w:bCs/>
        </w:rPr>
        <w:t>svibnja</w:t>
      </w:r>
      <w:proofErr w:type="gramEnd"/>
      <w:r w:rsidRPr="001B72AA">
        <w:rPr>
          <w:bCs/>
        </w:rPr>
        <w:t xml:space="preserve"> 2022. </w:t>
      </w:r>
      <w:proofErr w:type="spellStart"/>
      <w:r w:rsidRPr="001B72AA">
        <w:rPr>
          <w:bCs/>
        </w:rPr>
        <w:t>godine</w:t>
      </w:r>
      <w:proofErr w:type="spellEnd"/>
      <w:r w:rsidRPr="001B72AA">
        <w:rPr>
          <w:bCs/>
        </w:rPr>
        <w:t xml:space="preserve">, </w:t>
      </w:r>
      <w:proofErr w:type="spellStart"/>
      <w:r w:rsidRPr="001B72AA">
        <w:rPr>
          <w:bCs/>
        </w:rPr>
        <w:t>te</w:t>
      </w:r>
      <w:proofErr w:type="spellEnd"/>
      <w:r w:rsidRPr="001B72AA">
        <w:rPr>
          <w:bCs/>
        </w:rPr>
        <w:t xml:space="preserve"> </w:t>
      </w:r>
      <w:proofErr w:type="spellStart"/>
      <w:r w:rsidRPr="001B72AA">
        <w:rPr>
          <w:bCs/>
        </w:rPr>
        <w:t>upisan</w:t>
      </w:r>
      <w:proofErr w:type="spellEnd"/>
      <w:r w:rsidRPr="001B72AA">
        <w:rPr>
          <w:bCs/>
        </w:rPr>
        <w:t xml:space="preserve"> u </w:t>
      </w:r>
      <w:proofErr w:type="spellStart"/>
      <w:r w:rsidRPr="001B72AA">
        <w:rPr>
          <w:bCs/>
        </w:rPr>
        <w:t>registarskom</w:t>
      </w:r>
      <w:proofErr w:type="spellEnd"/>
      <w:r w:rsidRPr="001B72AA">
        <w:rPr>
          <w:bCs/>
        </w:rPr>
        <w:t xml:space="preserve"> </w:t>
      </w:r>
      <w:proofErr w:type="spellStart"/>
      <w:r w:rsidRPr="001B72AA">
        <w:rPr>
          <w:bCs/>
        </w:rPr>
        <w:t>ulošku</w:t>
      </w:r>
      <w:proofErr w:type="spellEnd"/>
      <w:r w:rsidRPr="001B72AA">
        <w:rPr>
          <w:bCs/>
        </w:rPr>
        <w:t xml:space="preserve"> </w:t>
      </w:r>
      <w:proofErr w:type="spellStart"/>
      <w:r w:rsidRPr="001B72AA">
        <w:rPr>
          <w:bCs/>
        </w:rPr>
        <w:t>registarskog</w:t>
      </w:r>
      <w:proofErr w:type="spellEnd"/>
      <w:r w:rsidRPr="001B72AA">
        <w:rPr>
          <w:bCs/>
        </w:rPr>
        <w:t xml:space="preserve"> </w:t>
      </w:r>
      <w:proofErr w:type="spellStart"/>
      <w:r w:rsidRPr="001B72AA">
        <w:rPr>
          <w:bCs/>
        </w:rPr>
        <w:t>suda</w:t>
      </w:r>
      <w:proofErr w:type="spellEnd"/>
      <w:r w:rsidRPr="001B72AA">
        <w:rPr>
          <w:bCs/>
        </w:rPr>
        <w:t xml:space="preserve"> pod </w:t>
      </w:r>
      <w:proofErr w:type="spellStart"/>
      <w:r w:rsidRPr="001B72AA">
        <w:rPr>
          <w:bCs/>
        </w:rPr>
        <w:t>brojevima</w:t>
      </w:r>
      <w:proofErr w:type="spellEnd"/>
      <w:r w:rsidRPr="001B72AA">
        <w:rPr>
          <w:bCs/>
        </w:rPr>
        <w:t xml:space="preserve"> Tt – 2</w:t>
      </w:r>
      <w:r>
        <w:rPr>
          <w:bCs/>
        </w:rPr>
        <w:t>2</w:t>
      </w:r>
      <w:r w:rsidRPr="001B72AA">
        <w:rPr>
          <w:bCs/>
        </w:rPr>
        <w:t>/</w:t>
      </w:r>
      <w:r>
        <w:rPr>
          <w:bCs/>
        </w:rPr>
        <w:t xml:space="preserve">2540-3 </w:t>
      </w:r>
      <w:proofErr w:type="spellStart"/>
      <w:r w:rsidRPr="001B72AA">
        <w:t>od</w:t>
      </w:r>
      <w:proofErr w:type="spellEnd"/>
      <w:r w:rsidRPr="001B72AA">
        <w:t xml:space="preserve"> </w:t>
      </w:r>
      <w:r>
        <w:t>23</w:t>
      </w:r>
      <w:r w:rsidRPr="001B72AA">
        <w:t xml:space="preserve">. </w:t>
      </w:r>
      <w:proofErr w:type="spellStart"/>
      <w:r>
        <w:t>prosinca</w:t>
      </w:r>
      <w:proofErr w:type="spellEnd"/>
      <w:r>
        <w:t xml:space="preserve"> </w:t>
      </w:r>
      <w:r w:rsidRPr="001B72AA">
        <w:t>202</w:t>
      </w:r>
      <w:r>
        <w:t>2</w:t>
      </w:r>
      <w:r w:rsidRPr="001B72AA">
        <w:t xml:space="preserve">. </w:t>
      </w:r>
      <w:proofErr w:type="spellStart"/>
      <w:r>
        <w:t>g</w:t>
      </w:r>
      <w:r w:rsidRPr="001B72AA">
        <w:t>odin</w:t>
      </w:r>
      <w:r>
        <w:t>e</w:t>
      </w:r>
      <w:proofErr w:type="spellEnd"/>
      <w:r>
        <w:t>.</w:t>
      </w:r>
    </w:p>
    <w:p w14:paraId="135AFE76" w14:textId="77777777" w:rsidR="00956E9A" w:rsidRPr="009470EA" w:rsidRDefault="00956E9A" w:rsidP="00956E9A">
      <w:pPr>
        <w:spacing w:line="360" w:lineRule="auto"/>
        <w:jc w:val="both"/>
        <w:rPr>
          <w:bCs/>
          <w:lang w:val="hr-HR"/>
        </w:rPr>
      </w:pPr>
      <w:r w:rsidRPr="009470EA">
        <w:rPr>
          <w:bCs/>
          <w:lang w:val="hr-HR"/>
        </w:rPr>
        <w:t xml:space="preserve">Djelatnost Doma je pružanje socijalnih usluga starijim osobama ovisno o utvrđenim potrebama i njihovom izboru. </w:t>
      </w:r>
    </w:p>
    <w:p w14:paraId="24E0C2B8" w14:textId="77777777" w:rsidR="00956E9A" w:rsidRPr="009470EA" w:rsidRDefault="00956E9A" w:rsidP="00956E9A">
      <w:pPr>
        <w:spacing w:line="360" w:lineRule="auto"/>
        <w:jc w:val="both"/>
        <w:rPr>
          <w:bCs/>
          <w:lang w:val="hr-HR"/>
        </w:rPr>
      </w:pPr>
      <w:r w:rsidRPr="009470EA">
        <w:rPr>
          <w:bCs/>
          <w:lang w:val="hr-HR"/>
        </w:rPr>
        <w:t xml:space="preserve">Socijalne usluge su: </w:t>
      </w:r>
    </w:p>
    <w:p w14:paraId="5D9ADC1E" w14:textId="77777777" w:rsidR="00956E9A" w:rsidRPr="009470EA" w:rsidRDefault="00956E9A" w:rsidP="00956E9A">
      <w:pPr>
        <w:numPr>
          <w:ilvl w:val="0"/>
          <w:numId w:val="2"/>
        </w:numPr>
        <w:spacing w:line="360" w:lineRule="auto"/>
        <w:jc w:val="both"/>
        <w:rPr>
          <w:bCs/>
          <w:lang w:val="hr-HR"/>
        </w:rPr>
      </w:pPr>
      <w:r w:rsidRPr="009470EA">
        <w:rPr>
          <w:bCs/>
          <w:lang w:val="hr-HR"/>
        </w:rPr>
        <w:t>Socijalna usluga smještaja</w:t>
      </w:r>
    </w:p>
    <w:p w14:paraId="18FB4B7C" w14:textId="77777777" w:rsidR="00956E9A" w:rsidRPr="009470EA" w:rsidRDefault="00956E9A" w:rsidP="00956E9A">
      <w:pPr>
        <w:numPr>
          <w:ilvl w:val="0"/>
          <w:numId w:val="2"/>
        </w:numPr>
        <w:spacing w:line="360" w:lineRule="auto"/>
        <w:jc w:val="both"/>
        <w:rPr>
          <w:bCs/>
          <w:lang w:val="hr-HR"/>
        </w:rPr>
      </w:pPr>
      <w:r w:rsidRPr="009470EA">
        <w:rPr>
          <w:bCs/>
          <w:lang w:val="hr-HR"/>
        </w:rPr>
        <w:t>Socijalna usluga</w:t>
      </w:r>
      <w:r>
        <w:rPr>
          <w:bCs/>
          <w:lang w:val="hr-HR"/>
        </w:rPr>
        <w:t xml:space="preserve"> dnevnog</w:t>
      </w:r>
      <w:r w:rsidRPr="009470EA">
        <w:rPr>
          <w:bCs/>
          <w:lang w:val="hr-HR"/>
        </w:rPr>
        <w:t xml:space="preserve"> boravka</w:t>
      </w:r>
    </w:p>
    <w:p w14:paraId="7B8B8CB0" w14:textId="77777777" w:rsidR="00956E9A" w:rsidRPr="009470EA" w:rsidRDefault="00956E9A" w:rsidP="00956E9A">
      <w:pPr>
        <w:numPr>
          <w:ilvl w:val="0"/>
          <w:numId w:val="2"/>
        </w:numPr>
        <w:spacing w:line="360" w:lineRule="auto"/>
        <w:jc w:val="both"/>
        <w:rPr>
          <w:bCs/>
          <w:lang w:val="hr-HR"/>
        </w:rPr>
      </w:pPr>
      <w:r w:rsidRPr="009470EA">
        <w:rPr>
          <w:bCs/>
          <w:lang w:val="hr-HR"/>
        </w:rPr>
        <w:t>Socijalna usluga pomoći u kući.</w:t>
      </w:r>
    </w:p>
    <w:p w14:paraId="33A1486E" w14:textId="77777777" w:rsidR="00956E9A" w:rsidRPr="009470EA" w:rsidRDefault="00956E9A" w:rsidP="00956E9A">
      <w:pPr>
        <w:spacing w:line="360" w:lineRule="auto"/>
        <w:jc w:val="both"/>
        <w:rPr>
          <w:bCs/>
          <w:lang w:val="hr-HR"/>
        </w:rPr>
      </w:pPr>
      <w:r w:rsidRPr="009470EA">
        <w:rPr>
          <w:bCs/>
          <w:lang w:val="hr-HR"/>
        </w:rPr>
        <w:t>Intenzitet pružene usluge ovisi o vrsti usluge, potrebama korisnika odnosno funkcionalnoj sposobnosti i zdravstvenom stanju korisnika.</w:t>
      </w:r>
    </w:p>
    <w:p w14:paraId="4D646D9D" w14:textId="758DBB6B" w:rsidR="00956E9A" w:rsidRDefault="00956E9A" w:rsidP="00956E9A">
      <w:r w:rsidRPr="001B72AA">
        <w:t xml:space="preserve">Dom za </w:t>
      </w:r>
      <w:proofErr w:type="spellStart"/>
      <w:r w:rsidRPr="001B72AA">
        <w:t>starije</w:t>
      </w:r>
      <w:proofErr w:type="spellEnd"/>
      <w:r w:rsidRPr="001B72AA">
        <w:t xml:space="preserve"> </w:t>
      </w:r>
      <w:proofErr w:type="spellStart"/>
      <w:r w:rsidRPr="001B72AA">
        <w:t>osobe</w:t>
      </w:r>
      <w:proofErr w:type="spellEnd"/>
      <w:r w:rsidRPr="001B72AA">
        <w:t xml:space="preserve"> </w:t>
      </w:r>
      <w:r>
        <w:t xml:space="preserve">Ragusa </w:t>
      </w:r>
      <w:proofErr w:type="spellStart"/>
      <w:r>
        <w:t>trenutno</w:t>
      </w:r>
      <w:proofErr w:type="spellEnd"/>
      <w:r>
        <w:t xml:space="preserve"> </w:t>
      </w:r>
      <w:proofErr w:type="spellStart"/>
      <w:r w:rsidRPr="001B72AA">
        <w:t>ima</w:t>
      </w:r>
      <w:proofErr w:type="spellEnd"/>
      <w:r>
        <w:t xml:space="preserve"> pet </w:t>
      </w:r>
      <w:proofErr w:type="spellStart"/>
      <w:r w:rsidRPr="001B72AA">
        <w:t>zaposlenih</w:t>
      </w:r>
      <w:proofErr w:type="spellEnd"/>
      <w:r w:rsidRPr="001B72AA">
        <w:t xml:space="preserve"> </w:t>
      </w:r>
      <w:proofErr w:type="spellStart"/>
      <w:r w:rsidRPr="001B72AA">
        <w:t>radnika</w:t>
      </w:r>
      <w:proofErr w:type="spellEnd"/>
      <w:r w:rsidRPr="001B72AA">
        <w:t xml:space="preserve"> </w:t>
      </w:r>
      <w:proofErr w:type="spellStart"/>
      <w:r w:rsidRPr="001B72AA">
        <w:t>na</w:t>
      </w:r>
      <w:proofErr w:type="spellEnd"/>
      <w:r w:rsidRPr="001B72AA">
        <w:t xml:space="preserve"> </w:t>
      </w:r>
      <w:proofErr w:type="spellStart"/>
      <w:r w:rsidRPr="001B72AA">
        <w:t>neodređeno</w:t>
      </w:r>
      <w:proofErr w:type="spellEnd"/>
      <w:r w:rsidRPr="001B72AA">
        <w:t xml:space="preserve"> </w:t>
      </w:r>
      <w:proofErr w:type="spellStart"/>
      <w:r w:rsidRPr="001B72AA">
        <w:t>puno</w:t>
      </w:r>
      <w:proofErr w:type="spellEnd"/>
      <w:r w:rsidRPr="001B72AA">
        <w:t xml:space="preserve"> </w:t>
      </w:r>
      <w:proofErr w:type="spellStart"/>
      <w:r w:rsidRPr="001B72AA">
        <w:t>radno</w:t>
      </w:r>
      <w:proofErr w:type="spellEnd"/>
      <w:r w:rsidRPr="001B72AA">
        <w:t xml:space="preserve"> </w:t>
      </w:r>
      <w:proofErr w:type="spellStart"/>
      <w:r w:rsidRPr="001B72AA">
        <w:t>vrijeme</w:t>
      </w:r>
      <w:proofErr w:type="spellEnd"/>
      <w:r>
        <w:t xml:space="preserve">, od </w:t>
      </w:r>
      <w:proofErr w:type="spellStart"/>
      <w:r w:rsidRPr="003652A9">
        <w:t>predviđenih</w:t>
      </w:r>
      <w:proofErr w:type="spellEnd"/>
      <w:r w:rsidRPr="003652A9">
        <w:t xml:space="preserve"> </w:t>
      </w:r>
      <w:r w:rsidR="003652A9" w:rsidRPr="003652A9">
        <w:t>24</w:t>
      </w:r>
      <w:r w:rsidRPr="003652A9">
        <w:t xml:space="preserve"> </w:t>
      </w:r>
      <w:r>
        <w:t xml:space="preserve">radnih </w:t>
      </w:r>
      <w:proofErr w:type="spellStart"/>
      <w:r>
        <w:t>mjesta</w:t>
      </w:r>
      <w:proofErr w:type="spellEnd"/>
      <w:r>
        <w:t xml:space="preserve">. </w:t>
      </w:r>
    </w:p>
    <w:p w14:paraId="20CE0F15" w14:textId="77777777" w:rsidR="00956E9A" w:rsidRDefault="00956E9A" w:rsidP="00956E9A"/>
    <w:p w14:paraId="1C255373" w14:textId="77777777" w:rsidR="00956E9A" w:rsidRPr="001B72AA" w:rsidRDefault="00956E9A" w:rsidP="00956E9A">
      <w:pPr>
        <w:rPr>
          <w:b/>
          <w:bCs/>
        </w:rPr>
      </w:pPr>
    </w:p>
    <w:p w14:paraId="5EFF2CCE" w14:textId="77777777" w:rsidR="00956E9A" w:rsidRDefault="00956E9A" w:rsidP="00956E9A">
      <w:pPr>
        <w:rPr>
          <w:b/>
          <w:bCs/>
        </w:rPr>
      </w:pPr>
    </w:p>
    <w:p w14:paraId="1C4C9A93" w14:textId="77777777" w:rsidR="00956E9A" w:rsidRPr="001B72AA" w:rsidRDefault="00956E9A" w:rsidP="00956E9A">
      <w:pPr>
        <w:rPr>
          <w:b/>
          <w:bCs/>
        </w:rPr>
      </w:pPr>
    </w:p>
    <w:p w14:paraId="41D2C9CD" w14:textId="77777777" w:rsidR="00956E9A" w:rsidRDefault="00956E9A" w:rsidP="00956E9A">
      <w:pPr>
        <w:rPr>
          <w:b/>
          <w:bCs/>
        </w:rPr>
      </w:pPr>
    </w:p>
    <w:p w14:paraId="4E94937D" w14:textId="77777777" w:rsidR="00956E9A" w:rsidRDefault="00956E9A" w:rsidP="00956E9A">
      <w:pPr>
        <w:rPr>
          <w:b/>
          <w:bCs/>
        </w:rPr>
      </w:pPr>
    </w:p>
    <w:p w14:paraId="38DE5243" w14:textId="77777777" w:rsidR="00956E9A" w:rsidRPr="002C4410" w:rsidRDefault="00956E9A" w:rsidP="00956E9A">
      <w:pPr>
        <w:rPr>
          <w:b/>
          <w:bCs/>
          <w:sz w:val="24"/>
          <w:szCs w:val="24"/>
        </w:rPr>
      </w:pPr>
      <w:r w:rsidRPr="002C4410">
        <w:rPr>
          <w:b/>
          <w:bCs/>
          <w:sz w:val="24"/>
          <w:szCs w:val="24"/>
        </w:rPr>
        <w:t xml:space="preserve">OBRAZLOŽENJE FINANCIJSKOG PLANA DOMA ZA STARIJE OSOBE </w:t>
      </w:r>
      <w:r>
        <w:rPr>
          <w:b/>
          <w:bCs/>
          <w:sz w:val="24"/>
          <w:szCs w:val="24"/>
        </w:rPr>
        <w:t>RAGUSA</w:t>
      </w:r>
      <w:r w:rsidRPr="002C4410">
        <w:rPr>
          <w:b/>
          <w:bCs/>
          <w:sz w:val="24"/>
          <w:szCs w:val="24"/>
        </w:rPr>
        <w:t xml:space="preserve"> ZA 2025. GODINU SA PROJEKCIJAMA ZA 2026. I 2027. GODINU</w:t>
      </w:r>
    </w:p>
    <w:p w14:paraId="4406B5D2" w14:textId="77777777" w:rsidR="00956E9A" w:rsidRDefault="00956E9A" w:rsidP="00956E9A">
      <w:pPr>
        <w:jc w:val="center"/>
        <w:rPr>
          <w:b/>
          <w:bCs/>
        </w:rPr>
      </w:pPr>
    </w:p>
    <w:p w14:paraId="507A1F31" w14:textId="77777777" w:rsidR="00956E9A" w:rsidRPr="00521E1D" w:rsidRDefault="00956E9A" w:rsidP="00956E9A">
      <w:pPr>
        <w:pStyle w:val="Odlomakpopisa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OBRAZLOŽENJE OPĆEG DIJELA</w:t>
      </w:r>
    </w:p>
    <w:p w14:paraId="780B75D6" w14:textId="77777777" w:rsidR="00956E9A" w:rsidRDefault="00956E9A" w:rsidP="00956E9A">
      <w:pPr>
        <w:jc w:val="both"/>
        <w:rPr>
          <w:b/>
          <w:bCs/>
        </w:rPr>
      </w:pPr>
    </w:p>
    <w:p w14:paraId="6AB4872E" w14:textId="77777777" w:rsidR="00956E9A" w:rsidRDefault="00956E9A" w:rsidP="00956E9A">
      <w:pPr>
        <w:jc w:val="both"/>
      </w:pPr>
      <w:r>
        <w:t xml:space="preserve">U 2025. </w:t>
      </w:r>
      <w:proofErr w:type="spellStart"/>
      <w:r>
        <w:t>godini</w:t>
      </w:r>
      <w:proofErr w:type="spellEnd"/>
      <w:r>
        <w:t xml:space="preserve"> </w:t>
      </w:r>
      <w:proofErr w:type="spellStart"/>
      <w:r>
        <w:t>planiran</w:t>
      </w:r>
      <w:proofErr w:type="spellEnd"/>
      <w:r>
        <w:t xml:space="preserve"> je </w:t>
      </w:r>
      <w:proofErr w:type="spellStart"/>
      <w:r>
        <w:t>prihod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1.672.300,00 </w:t>
      </w:r>
      <w:proofErr w:type="gramStart"/>
      <w:r>
        <w:t>EUR ,</w:t>
      </w:r>
      <w:proofErr w:type="gramEnd"/>
      <w:r>
        <w:t xml:space="preserve"> a </w:t>
      </w:r>
      <w:proofErr w:type="spellStart"/>
      <w:r>
        <w:t>sastoji</w:t>
      </w:r>
      <w:proofErr w:type="spellEnd"/>
      <w:r>
        <w:t xml:space="preserve"> se od </w:t>
      </w:r>
      <w:proofErr w:type="spellStart"/>
      <w:r w:rsidRPr="00B93E88">
        <w:t>prihoda</w:t>
      </w:r>
      <w:proofErr w:type="spellEnd"/>
      <w:r w:rsidRPr="00B93E88">
        <w:t xml:space="preserve"> od  </w:t>
      </w:r>
      <w:proofErr w:type="spellStart"/>
      <w:r w:rsidRPr="00B93E88">
        <w:t>pruženih</w:t>
      </w:r>
      <w:proofErr w:type="spellEnd"/>
      <w:r w:rsidRPr="00B93E88">
        <w:t xml:space="preserve"> </w:t>
      </w:r>
      <w:proofErr w:type="spellStart"/>
      <w:r w:rsidRPr="00B93E88">
        <w:t>usluga</w:t>
      </w:r>
      <w:proofErr w:type="spellEnd"/>
      <w:r>
        <w:t xml:space="preserve"> – 400.000,00 EUR, </w:t>
      </w:r>
      <w:proofErr w:type="spellStart"/>
      <w:r>
        <w:t>te</w:t>
      </w:r>
      <w:proofErr w:type="spellEnd"/>
      <w:r w:rsidRPr="00B93E88"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nadležnog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 – 1.272.300,00 EUR. </w:t>
      </w:r>
      <w:proofErr w:type="spellStart"/>
      <w:r>
        <w:t>Prihode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nadležnog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 </w:t>
      </w:r>
      <w:proofErr w:type="spellStart"/>
      <w:r>
        <w:t>čine</w:t>
      </w:r>
      <w:proofErr w:type="spellEnd"/>
      <w:r>
        <w:t xml:space="preserve"> </w:t>
      </w:r>
      <w:proofErr w:type="spellStart"/>
      <w:r>
        <w:t>prihodi</w:t>
      </w:r>
      <w:proofErr w:type="spellEnd"/>
      <w:r>
        <w:t xml:space="preserve"> za </w:t>
      </w:r>
      <w:proofErr w:type="spellStart"/>
      <w:r>
        <w:t>financiranje</w:t>
      </w:r>
      <w:proofErr w:type="spellEnd"/>
      <w:r>
        <w:t xml:space="preserve"> </w:t>
      </w:r>
      <w:proofErr w:type="spellStart"/>
      <w:r>
        <w:t>redovne</w:t>
      </w:r>
      <w:proofErr w:type="spellEnd"/>
      <w:r>
        <w:t xml:space="preserve"> </w:t>
      </w:r>
      <w:proofErr w:type="spellStart"/>
      <w:r>
        <w:t>djelatnosti</w:t>
      </w:r>
      <w:proofErr w:type="spellEnd"/>
      <w:r>
        <w:t xml:space="preserve"> Doma za </w:t>
      </w:r>
      <w:proofErr w:type="spellStart"/>
      <w:r>
        <w:t>starije</w:t>
      </w:r>
      <w:proofErr w:type="spellEnd"/>
      <w:r>
        <w:t xml:space="preserve"> </w:t>
      </w:r>
      <w:proofErr w:type="spellStart"/>
      <w:r>
        <w:t>osobe</w:t>
      </w:r>
      <w:proofErr w:type="spellEnd"/>
      <w:r>
        <w:t xml:space="preserve"> Ragusa, </w:t>
      </w:r>
      <w:proofErr w:type="spellStart"/>
      <w:r>
        <w:t>te</w:t>
      </w:r>
      <w:proofErr w:type="spellEnd"/>
      <w:r>
        <w:t xml:space="preserve"> </w:t>
      </w:r>
      <w:proofErr w:type="spellStart"/>
      <w:r>
        <w:t>prihodi</w:t>
      </w:r>
      <w:proofErr w:type="spellEnd"/>
      <w:r>
        <w:t xml:space="preserve"> za </w:t>
      </w:r>
      <w:proofErr w:type="spellStart"/>
      <w:r>
        <w:t>financiranje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za </w:t>
      </w:r>
      <w:proofErr w:type="spellStart"/>
      <w:r>
        <w:t>nabavu</w:t>
      </w:r>
      <w:proofErr w:type="spellEnd"/>
      <w:r>
        <w:t xml:space="preserve"> </w:t>
      </w:r>
      <w:proofErr w:type="spellStart"/>
      <w:r>
        <w:t>nefinancijske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>.</w:t>
      </w:r>
    </w:p>
    <w:p w14:paraId="2AB2D40B" w14:textId="77777777" w:rsidR="00956E9A" w:rsidRDefault="00956E9A" w:rsidP="00956E9A">
      <w:pPr>
        <w:jc w:val="both"/>
      </w:pPr>
    </w:p>
    <w:p w14:paraId="297D65CA" w14:textId="77777777" w:rsidR="00956E9A" w:rsidRDefault="00956E9A" w:rsidP="00956E9A">
      <w:pPr>
        <w:jc w:val="both"/>
      </w:pPr>
      <w:proofErr w:type="spellStart"/>
      <w:r>
        <w:t>Rashodi</w:t>
      </w:r>
      <w:proofErr w:type="spellEnd"/>
      <w:r>
        <w:t xml:space="preserve"> i </w:t>
      </w:r>
      <w:proofErr w:type="spellStart"/>
      <w:r>
        <w:t>izdaci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za 2025. </w:t>
      </w:r>
      <w:proofErr w:type="spellStart"/>
      <w:r>
        <w:t>godinu</w:t>
      </w:r>
      <w:proofErr w:type="spellEnd"/>
      <w:r>
        <w:t xml:space="preserve"> </w:t>
      </w:r>
      <w:proofErr w:type="spellStart"/>
      <w:r>
        <w:t>planirani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1.672.300,00 EUR. </w:t>
      </w:r>
      <w:proofErr w:type="spellStart"/>
      <w:r>
        <w:t>Rashodi</w:t>
      </w:r>
      <w:proofErr w:type="spellEnd"/>
      <w:r>
        <w:t xml:space="preserve"> za </w:t>
      </w:r>
      <w:proofErr w:type="spellStart"/>
      <w:r>
        <w:t>zaposlene</w:t>
      </w:r>
      <w:proofErr w:type="spellEnd"/>
      <w:r>
        <w:t xml:space="preserve"> </w:t>
      </w:r>
      <w:proofErr w:type="spellStart"/>
      <w:r>
        <w:t>planirani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ukupnom</w:t>
      </w:r>
      <w:proofErr w:type="spellEnd"/>
      <w:r>
        <w:t xml:space="preserve"> </w:t>
      </w:r>
      <w:proofErr w:type="spellStart"/>
      <w:r>
        <w:t>iznosu</w:t>
      </w:r>
      <w:proofErr w:type="spellEnd"/>
      <w:r>
        <w:t xml:space="preserve"> od 651.700,00 EUR. Do </w:t>
      </w:r>
      <w:proofErr w:type="spellStart"/>
      <w:r>
        <w:t>povećanja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za </w:t>
      </w:r>
      <w:proofErr w:type="spellStart"/>
      <w:r>
        <w:t>zaposlene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doći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razloga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se u 2025. </w:t>
      </w:r>
      <w:proofErr w:type="spellStart"/>
      <w:r>
        <w:t>godini</w:t>
      </w:r>
      <w:proofErr w:type="spellEnd"/>
      <w:r>
        <w:t xml:space="preserve"> </w:t>
      </w:r>
      <w:proofErr w:type="spellStart"/>
      <w:r>
        <w:t>planira</w:t>
      </w:r>
      <w:proofErr w:type="spellEnd"/>
      <w:r>
        <w:t xml:space="preserve"> </w:t>
      </w:r>
      <w:proofErr w:type="spellStart"/>
      <w:r>
        <w:t>zapošljavanje</w:t>
      </w:r>
      <w:proofErr w:type="spellEnd"/>
      <w:r>
        <w:t xml:space="preserve"> </w:t>
      </w:r>
      <w:proofErr w:type="spellStart"/>
      <w:r>
        <w:t>novih</w:t>
      </w:r>
      <w:proofErr w:type="spellEnd"/>
      <w:r>
        <w:t xml:space="preserve"> </w:t>
      </w:r>
      <w:proofErr w:type="spellStart"/>
      <w:r>
        <w:t>djelatnika</w:t>
      </w:r>
      <w:proofErr w:type="spellEnd"/>
      <w:r>
        <w:t xml:space="preserve"> </w:t>
      </w:r>
      <w:proofErr w:type="spellStart"/>
      <w:r>
        <w:t>kako</w:t>
      </w:r>
      <w:proofErr w:type="spellEnd"/>
      <w:r>
        <w:t xml:space="preserve"> bi se </w:t>
      </w:r>
      <w:proofErr w:type="spellStart"/>
      <w:r>
        <w:t>popunila</w:t>
      </w:r>
      <w:proofErr w:type="spellEnd"/>
      <w:r>
        <w:t xml:space="preserve"> </w:t>
      </w:r>
      <w:proofErr w:type="spellStart"/>
      <w:r>
        <w:t>preostala</w:t>
      </w:r>
      <w:proofErr w:type="spellEnd"/>
      <w:r>
        <w:t xml:space="preserve"> </w:t>
      </w:r>
      <w:proofErr w:type="spellStart"/>
      <w:r>
        <w:t>slobodna</w:t>
      </w:r>
      <w:proofErr w:type="spellEnd"/>
      <w:r>
        <w:t xml:space="preserve"> </w:t>
      </w:r>
      <w:proofErr w:type="spellStart"/>
      <w:r>
        <w:t>radna</w:t>
      </w:r>
      <w:proofErr w:type="spellEnd"/>
      <w:r>
        <w:t xml:space="preserve"> </w:t>
      </w:r>
      <w:proofErr w:type="spellStart"/>
      <w:r>
        <w:t>mjesta</w:t>
      </w:r>
      <w:proofErr w:type="spellEnd"/>
      <w:r>
        <w:t xml:space="preserve">, </w:t>
      </w:r>
      <w:proofErr w:type="spellStart"/>
      <w:r>
        <w:t>povećanje</w:t>
      </w:r>
      <w:proofErr w:type="spellEnd"/>
      <w:r>
        <w:t xml:space="preserve"> </w:t>
      </w:r>
      <w:proofErr w:type="spellStart"/>
      <w:r>
        <w:t>osnovice</w:t>
      </w:r>
      <w:proofErr w:type="spellEnd"/>
      <w:r>
        <w:t xml:space="preserve"> za </w:t>
      </w:r>
      <w:proofErr w:type="spellStart"/>
      <w:r>
        <w:t>izračun</w:t>
      </w:r>
      <w:proofErr w:type="spellEnd"/>
      <w:r>
        <w:t xml:space="preserve"> </w:t>
      </w:r>
      <w:proofErr w:type="spellStart"/>
      <w:r>
        <w:t>plaće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</w:t>
      </w:r>
      <w:proofErr w:type="spellStart"/>
      <w:r>
        <w:t>promjene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nastupaju</w:t>
      </w:r>
      <w:proofErr w:type="spellEnd"/>
      <w:r>
        <w:t xml:space="preserve"> za </w:t>
      </w:r>
      <w:proofErr w:type="spellStart"/>
      <w:r>
        <w:t>isplatu</w:t>
      </w:r>
      <w:proofErr w:type="spellEnd"/>
      <w:r>
        <w:t xml:space="preserve"> </w:t>
      </w:r>
      <w:proofErr w:type="spellStart"/>
      <w:r>
        <w:t>neoporezivih</w:t>
      </w:r>
      <w:proofErr w:type="spellEnd"/>
      <w:r>
        <w:t xml:space="preserve"> </w:t>
      </w:r>
      <w:proofErr w:type="spellStart"/>
      <w:r>
        <w:t>primitaka</w:t>
      </w:r>
      <w:proofErr w:type="spellEnd"/>
      <w:r>
        <w:t xml:space="preserve"> </w:t>
      </w:r>
      <w:proofErr w:type="spellStart"/>
      <w:r>
        <w:t>sukladno</w:t>
      </w:r>
      <w:proofErr w:type="spellEnd"/>
      <w:r>
        <w:t xml:space="preserve"> </w:t>
      </w:r>
      <w:proofErr w:type="spellStart"/>
      <w:r>
        <w:t>Zakonu</w:t>
      </w:r>
      <w:proofErr w:type="spellEnd"/>
      <w:r>
        <w:t xml:space="preserve"> o </w:t>
      </w:r>
      <w:proofErr w:type="spellStart"/>
      <w:r>
        <w:t>izmjenama</w:t>
      </w:r>
      <w:proofErr w:type="spellEnd"/>
      <w:r>
        <w:t xml:space="preserve"> i </w:t>
      </w:r>
      <w:proofErr w:type="spellStart"/>
      <w:r>
        <w:t>dopunama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porezu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dohodak</w:t>
      </w:r>
      <w:proofErr w:type="spellEnd"/>
      <w:r>
        <w:t>.</w:t>
      </w:r>
    </w:p>
    <w:p w14:paraId="4AB6CE46" w14:textId="77777777" w:rsidR="00956E9A" w:rsidRDefault="00956E9A" w:rsidP="00956E9A">
      <w:pPr>
        <w:jc w:val="both"/>
      </w:pPr>
      <w:proofErr w:type="spellStart"/>
      <w:r>
        <w:lastRenderedPageBreak/>
        <w:t>Materijalni</w:t>
      </w:r>
      <w:proofErr w:type="spellEnd"/>
      <w:r>
        <w:t xml:space="preserve"> </w:t>
      </w:r>
      <w:proofErr w:type="spellStart"/>
      <w:r>
        <w:t>rashodi</w:t>
      </w:r>
      <w:proofErr w:type="spellEnd"/>
      <w:r>
        <w:t xml:space="preserve"> </w:t>
      </w:r>
      <w:proofErr w:type="spellStart"/>
      <w:r>
        <w:t>planirani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566.000,00,00 EUR.  Isti </w:t>
      </w:r>
      <w:proofErr w:type="spellStart"/>
      <w:r>
        <w:t>bilježe</w:t>
      </w:r>
      <w:proofErr w:type="spellEnd"/>
      <w:r>
        <w:t xml:space="preserve"> </w:t>
      </w:r>
      <w:proofErr w:type="spellStart"/>
      <w:r>
        <w:t>rast</w:t>
      </w:r>
      <w:proofErr w:type="spellEnd"/>
      <w:r>
        <w:t xml:space="preserve"> </w:t>
      </w:r>
      <w:proofErr w:type="spellStart"/>
      <w:r>
        <w:t>naspram</w:t>
      </w:r>
      <w:proofErr w:type="spellEnd"/>
      <w:r>
        <w:t xml:space="preserve"> 2024.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povećanja</w:t>
      </w:r>
      <w:proofErr w:type="spellEnd"/>
      <w:r>
        <w:t xml:space="preserve"> </w:t>
      </w:r>
      <w:proofErr w:type="spellStart"/>
      <w:r>
        <w:t>cijena</w:t>
      </w:r>
      <w:proofErr w:type="spellEnd"/>
      <w:r>
        <w:t xml:space="preserve"> </w:t>
      </w:r>
      <w:proofErr w:type="spellStart"/>
      <w:r>
        <w:t>namirnica</w:t>
      </w:r>
      <w:proofErr w:type="spellEnd"/>
      <w:r>
        <w:t xml:space="preserve"> i </w:t>
      </w:r>
      <w:proofErr w:type="spellStart"/>
      <w:r>
        <w:t>energenata</w:t>
      </w:r>
      <w:proofErr w:type="spellEnd"/>
      <w:r>
        <w:t xml:space="preserve">. </w:t>
      </w:r>
      <w:proofErr w:type="spellStart"/>
      <w:r>
        <w:t>Rashodi</w:t>
      </w:r>
      <w:proofErr w:type="spellEnd"/>
      <w:r>
        <w:t xml:space="preserve"> za </w:t>
      </w:r>
      <w:proofErr w:type="spellStart"/>
      <w:r>
        <w:t>usluge</w:t>
      </w:r>
      <w:proofErr w:type="spellEnd"/>
      <w:r>
        <w:t xml:space="preserve"> </w:t>
      </w:r>
      <w:proofErr w:type="spellStart"/>
      <w:r>
        <w:t>planirani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525.200,00 EUR Isti </w:t>
      </w:r>
      <w:proofErr w:type="spellStart"/>
      <w:r>
        <w:t>su</w:t>
      </w:r>
      <w:proofErr w:type="spellEnd"/>
      <w:r>
        <w:t xml:space="preserve"> </w:t>
      </w:r>
      <w:proofErr w:type="spellStart"/>
      <w:r>
        <w:t>povećani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povećanja</w:t>
      </w:r>
      <w:proofErr w:type="spellEnd"/>
      <w:r>
        <w:t xml:space="preserve"> </w:t>
      </w:r>
      <w:proofErr w:type="spellStart"/>
      <w:r>
        <w:t>cijena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tržištu</w:t>
      </w:r>
      <w:proofErr w:type="spellEnd"/>
      <w:r>
        <w:t>.</w:t>
      </w:r>
    </w:p>
    <w:p w14:paraId="62142FBD" w14:textId="77777777" w:rsidR="00956E9A" w:rsidRDefault="00956E9A" w:rsidP="00956E9A">
      <w:pPr>
        <w:jc w:val="both"/>
      </w:pPr>
      <w:proofErr w:type="spellStart"/>
      <w:r>
        <w:t>Rashodi</w:t>
      </w:r>
      <w:proofErr w:type="spellEnd"/>
      <w:r>
        <w:t xml:space="preserve"> za </w:t>
      </w:r>
      <w:proofErr w:type="spellStart"/>
      <w:r>
        <w:t>nabavu</w:t>
      </w:r>
      <w:proofErr w:type="spellEnd"/>
      <w:r>
        <w:t xml:space="preserve"> </w:t>
      </w:r>
      <w:proofErr w:type="spellStart"/>
      <w:r>
        <w:t>nefinancijske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</w:t>
      </w:r>
      <w:proofErr w:type="spellStart"/>
      <w:r>
        <w:t>planirani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ukupnom</w:t>
      </w:r>
      <w:proofErr w:type="spellEnd"/>
      <w:r>
        <w:t xml:space="preserve"> </w:t>
      </w:r>
      <w:proofErr w:type="spellStart"/>
      <w:r>
        <w:t>iznosu</w:t>
      </w:r>
      <w:proofErr w:type="spellEnd"/>
      <w:r>
        <w:t xml:space="preserve"> od 53.000,00 EUR. </w:t>
      </w:r>
      <w:proofErr w:type="spellStart"/>
      <w:r>
        <w:t>Veći</w:t>
      </w:r>
      <w:proofErr w:type="spellEnd"/>
      <w:r>
        <w:t xml:space="preserve"> </w:t>
      </w:r>
      <w:proofErr w:type="spellStart"/>
      <w:r>
        <w:t>dio</w:t>
      </w:r>
      <w:proofErr w:type="spellEnd"/>
      <w:r>
        <w:t xml:space="preserve"> </w:t>
      </w:r>
      <w:proofErr w:type="spellStart"/>
      <w:r>
        <w:t>planiranih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</w:t>
      </w:r>
      <w:proofErr w:type="spellStart"/>
      <w:r>
        <w:t>uložiti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u </w:t>
      </w:r>
      <w:proofErr w:type="spellStart"/>
      <w:r>
        <w:t>digitalizaciju</w:t>
      </w:r>
      <w:proofErr w:type="spellEnd"/>
      <w:r>
        <w:t xml:space="preserve"> </w:t>
      </w:r>
      <w:proofErr w:type="spellStart"/>
      <w:r>
        <w:t>medicinskog</w:t>
      </w:r>
      <w:proofErr w:type="spellEnd"/>
      <w:r>
        <w:t xml:space="preserve"> </w:t>
      </w:r>
      <w:proofErr w:type="spellStart"/>
      <w:r>
        <w:t>sustava</w:t>
      </w:r>
      <w:proofErr w:type="spellEnd"/>
      <w:r>
        <w:t xml:space="preserve"> za </w:t>
      </w:r>
      <w:proofErr w:type="spellStart"/>
      <w:r>
        <w:t>unapređenje</w:t>
      </w:r>
      <w:proofErr w:type="spellEnd"/>
      <w:r>
        <w:t xml:space="preserve"> </w:t>
      </w:r>
      <w:proofErr w:type="spellStart"/>
      <w:r>
        <w:t>skrbi</w:t>
      </w:r>
      <w:proofErr w:type="spellEnd"/>
      <w:r>
        <w:t xml:space="preserve"> o </w:t>
      </w:r>
      <w:proofErr w:type="spellStart"/>
      <w:r>
        <w:t>korisnicima</w:t>
      </w:r>
      <w:proofErr w:type="spellEnd"/>
      <w:r>
        <w:t>.</w:t>
      </w:r>
    </w:p>
    <w:p w14:paraId="3B785D79" w14:textId="77777777" w:rsidR="00956E9A" w:rsidRDefault="00956E9A" w:rsidP="00956E9A">
      <w:pPr>
        <w:jc w:val="both"/>
      </w:pPr>
    </w:p>
    <w:p w14:paraId="13A6AF72" w14:textId="77777777" w:rsidR="00956E9A" w:rsidRDefault="00956E9A" w:rsidP="00956E9A">
      <w:pPr>
        <w:jc w:val="both"/>
      </w:pPr>
    </w:p>
    <w:p w14:paraId="7CA55CA3" w14:textId="77777777" w:rsidR="00956E9A" w:rsidRDefault="00956E9A" w:rsidP="00956E9A">
      <w:pPr>
        <w:jc w:val="both"/>
      </w:pPr>
    </w:p>
    <w:p w14:paraId="6EDFCA34" w14:textId="77777777" w:rsidR="00956E9A" w:rsidRDefault="00956E9A" w:rsidP="00956E9A">
      <w:pPr>
        <w:jc w:val="both"/>
      </w:pPr>
    </w:p>
    <w:p w14:paraId="1A5D29CC" w14:textId="77777777" w:rsidR="00956E9A" w:rsidRDefault="00956E9A" w:rsidP="00956E9A">
      <w:pPr>
        <w:jc w:val="both"/>
      </w:pPr>
    </w:p>
    <w:p w14:paraId="03194929" w14:textId="77777777" w:rsidR="00956E9A" w:rsidRDefault="00956E9A" w:rsidP="00956E9A">
      <w:pPr>
        <w:pStyle w:val="Odlomakpopisa"/>
        <w:numPr>
          <w:ilvl w:val="1"/>
          <w:numId w:val="1"/>
        </w:numPr>
        <w:jc w:val="both"/>
        <w:rPr>
          <w:b/>
          <w:bCs/>
        </w:rPr>
      </w:pPr>
      <w:r w:rsidRPr="00B81BA5">
        <w:rPr>
          <w:b/>
          <w:bCs/>
        </w:rPr>
        <w:t>OBRAZLOŽENJE PRIHODA I PRIMITAKA, RASHODA I IZDATAKA PREMA EKONOMSKOJ KLASIFIKACIJI</w:t>
      </w:r>
    </w:p>
    <w:p w14:paraId="7C185965" w14:textId="77777777" w:rsidR="00956E9A" w:rsidRPr="001E48EA" w:rsidRDefault="00956E9A" w:rsidP="00956E9A">
      <w:pPr>
        <w:jc w:val="both"/>
      </w:pPr>
    </w:p>
    <w:p w14:paraId="4D2A7E0A" w14:textId="77777777" w:rsidR="00956E9A" w:rsidRDefault="00956E9A" w:rsidP="00956E9A">
      <w:pPr>
        <w:jc w:val="both"/>
      </w:pPr>
    </w:p>
    <w:p w14:paraId="72322A42" w14:textId="1E87A805" w:rsidR="00956E9A" w:rsidRPr="003652A9" w:rsidRDefault="00956E9A" w:rsidP="00956E9A">
      <w:pPr>
        <w:pStyle w:val="Odlomakpopisa"/>
        <w:numPr>
          <w:ilvl w:val="0"/>
          <w:numId w:val="3"/>
        </w:numPr>
        <w:spacing w:line="240" w:lineRule="auto"/>
        <w:jc w:val="both"/>
        <w:rPr>
          <w:rFonts w:eastAsia="Calibri"/>
        </w:rPr>
      </w:pPr>
      <w:bookmarkStart w:id="0" w:name="_Hlk187165324"/>
      <w:r w:rsidRPr="004250A1">
        <w:rPr>
          <w:i/>
          <w:iCs/>
          <w:u w:val="single"/>
        </w:rPr>
        <w:t>PRIHODI OD P</w:t>
      </w:r>
      <w:r w:rsidR="0018759C">
        <w:rPr>
          <w:i/>
          <w:iCs/>
          <w:u w:val="single"/>
        </w:rPr>
        <w:t>RUŽENIH USLUGA</w:t>
      </w:r>
      <w:r>
        <w:t xml:space="preserve"> </w:t>
      </w:r>
      <w:r w:rsidRPr="003652A9">
        <w:t xml:space="preserve">– </w:t>
      </w:r>
      <w:proofErr w:type="spellStart"/>
      <w:r w:rsidRPr="003652A9">
        <w:t>planirani</w:t>
      </w:r>
      <w:proofErr w:type="spellEnd"/>
      <w:r w:rsidRPr="003652A9">
        <w:t xml:space="preserve"> </w:t>
      </w:r>
      <w:proofErr w:type="spellStart"/>
      <w:r w:rsidRPr="003652A9">
        <w:t>su</w:t>
      </w:r>
      <w:proofErr w:type="spellEnd"/>
      <w:r w:rsidRPr="003652A9">
        <w:t xml:space="preserve"> u </w:t>
      </w:r>
      <w:proofErr w:type="spellStart"/>
      <w:r w:rsidRPr="003652A9">
        <w:t>iznosu</w:t>
      </w:r>
      <w:proofErr w:type="spellEnd"/>
      <w:r w:rsidRPr="003652A9">
        <w:t xml:space="preserve"> od 400.000,00 EUR, </w:t>
      </w:r>
      <w:proofErr w:type="gramStart"/>
      <w:r w:rsidRPr="003652A9">
        <w:t>a</w:t>
      </w:r>
      <w:proofErr w:type="gramEnd"/>
      <w:r w:rsidRPr="003652A9">
        <w:t xml:space="preserve"> </w:t>
      </w:r>
      <w:proofErr w:type="spellStart"/>
      <w:r w:rsidRPr="003652A9">
        <w:t>odnose</w:t>
      </w:r>
      <w:proofErr w:type="spellEnd"/>
      <w:r w:rsidRPr="003652A9">
        <w:t xml:space="preserve"> se </w:t>
      </w:r>
      <w:proofErr w:type="spellStart"/>
      <w:r w:rsidRPr="003652A9">
        <w:t>na</w:t>
      </w:r>
      <w:proofErr w:type="spellEnd"/>
      <w:r w:rsidRPr="003652A9">
        <w:t xml:space="preserve"> </w:t>
      </w:r>
      <w:proofErr w:type="spellStart"/>
      <w:r w:rsidRPr="003652A9">
        <w:rPr>
          <w:rFonts w:eastAsia="Calibri"/>
        </w:rPr>
        <w:t>odnose</w:t>
      </w:r>
      <w:proofErr w:type="spellEnd"/>
      <w:r w:rsidRPr="003652A9">
        <w:rPr>
          <w:rFonts w:eastAsia="Calibri"/>
        </w:rPr>
        <w:t xml:space="preserve"> se </w:t>
      </w:r>
      <w:proofErr w:type="spellStart"/>
      <w:r w:rsidRPr="003652A9">
        <w:rPr>
          <w:rFonts w:eastAsia="Calibri"/>
        </w:rPr>
        <w:t>na</w:t>
      </w:r>
      <w:proofErr w:type="spellEnd"/>
      <w:r w:rsidRPr="003652A9">
        <w:rPr>
          <w:rFonts w:eastAsia="Calibri"/>
        </w:rPr>
        <w:t xml:space="preserve"> </w:t>
      </w:r>
      <w:proofErr w:type="spellStart"/>
      <w:r w:rsidRPr="003652A9">
        <w:rPr>
          <w:rFonts w:eastAsia="Calibri"/>
        </w:rPr>
        <w:t>prihode</w:t>
      </w:r>
      <w:proofErr w:type="spellEnd"/>
      <w:r w:rsidRPr="003652A9">
        <w:rPr>
          <w:rFonts w:eastAsia="Calibri"/>
        </w:rPr>
        <w:t xml:space="preserve"> koji se </w:t>
      </w:r>
      <w:proofErr w:type="spellStart"/>
      <w:r w:rsidRPr="003652A9">
        <w:rPr>
          <w:rFonts w:eastAsia="Calibri"/>
        </w:rPr>
        <w:t>planiraju</w:t>
      </w:r>
      <w:proofErr w:type="spellEnd"/>
      <w:r w:rsidRPr="003652A9">
        <w:rPr>
          <w:rFonts w:eastAsia="Calibri"/>
        </w:rPr>
        <w:t xml:space="preserve"> </w:t>
      </w:r>
      <w:proofErr w:type="spellStart"/>
      <w:r w:rsidRPr="003652A9">
        <w:rPr>
          <w:rFonts w:eastAsia="Calibri"/>
        </w:rPr>
        <w:t>ostvariti</w:t>
      </w:r>
      <w:proofErr w:type="spellEnd"/>
      <w:r w:rsidRPr="003652A9">
        <w:rPr>
          <w:rFonts w:eastAsia="Calibri"/>
        </w:rPr>
        <w:t xml:space="preserve"> </w:t>
      </w:r>
      <w:proofErr w:type="spellStart"/>
      <w:r w:rsidRPr="003652A9">
        <w:rPr>
          <w:rFonts w:eastAsia="Calibri"/>
        </w:rPr>
        <w:t>od</w:t>
      </w:r>
      <w:proofErr w:type="spellEnd"/>
      <w:r w:rsidRPr="003652A9">
        <w:rPr>
          <w:rFonts w:eastAsia="Calibri"/>
        </w:rPr>
        <w:t xml:space="preserve"> </w:t>
      </w:r>
      <w:proofErr w:type="spellStart"/>
      <w:r w:rsidRPr="003652A9">
        <w:rPr>
          <w:rFonts w:eastAsia="Calibri"/>
        </w:rPr>
        <w:t>naplate</w:t>
      </w:r>
      <w:proofErr w:type="spellEnd"/>
      <w:r w:rsidRPr="003652A9">
        <w:rPr>
          <w:rFonts w:eastAsia="Calibri"/>
        </w:rPr>
        <w:t xml:space="preserve"> </w:t>
      </w:r>
      <w:proofErr w:type="spellStart"/>
      <w:r w:rsidRPr="003652A9">
        <w:rPr>
          <w:rFonts w:eastAsia="Calibri"/>
        </w:rPr>
        <w:t>cijene</w:t>
      </w:r>
      <w:proofErr w:type="spellEnd"/>
      <w:r w:rsidRPr="003652A9">
        <w:rPr>
          <w:rFonts w:eastAsia="Calibri"/>
        </w:rPr>
        <w:t xml:space="preserve"> </w:t>
      </w:r>
      <w:proofErr w:type="spellStart"/>
      <w:r w:rsidRPr="003652A9">
        <w:rPr>
          <w:rFonts w:eastAsia="Calibri"/>
        </w:rPr>
        <w:t>usluga</w:t>
      </w:r>
      <w:proofErr w:type="spellEnd"/>
      <w:r w:rsidRPr="003652A9">
        <w:rPr>
          <w:rFonts w:eastAsia="Calibri"/>
        </w:rPr>
        <w:t xml:space="preserve"> </w:t>
      </w:r>
      <w:proofErr w:type="spellStart"/>
      <w:r w:rsidRPr="003652A9">
        <w:rPr>
          <w:rFonts w:eastAsia="Calibri"/>
        </w:rPr>
        <w:t>dnevnog</w:t>
      </w:r>
      <w:proofErr w:type="spellEnd"/>
      <w:r w:rsidRPr="003652A9">
        <w:rPr>
          <w:rFonts w:eastAsia="Calibri"/>
        </w:rPr>
        <w:t xml:space="preserve"> i </w:t>
      </w:r>
      <w:proofErr w:type="spellStart"/>
      <w:r w:rsidRPr="003652A9">
        <w:rPr>
          <w:rFonts w:eastAsia="Calibri"/>
        </w:rPr>
        <w:t>poludnevnog</w:t>
      </w:r>
      <w:proofErr w:type="spellEnd"/>
      <w:r w:rsidRPr="003652A9">
        <w:rPr>
          <w:rFonts w:eastAsia="Calibri"/>
        </w:rPr>
        <w:t xml:space="preserve"> </w:t>
      </w:r>
      <w:proofErr w:type="spellStart"/>
      <w:r w:rsidRPr="003652A9">
        <w:rPr>
          <w:rFonts w:eastAsia="Calibri"/>
        </w:rPr>
        <w:t>boravka</w:t>
      </w:r>
      <w:proofErr w:type="spellEnd"/>
      <w:r w:rsidRPr="003652A9">
        <w:rPr>
          <w:rFonts w:eastAsia="Calibri"/>
        </w:rPr>
        <w:t xml:space="preserve"> </w:t>
      </w:r>
      <w:proofErr w:type="spellStart"/>
      <w:r w:rsidRPr="003652A9">
        <w:rPr>
          <w:rFonts w:eastAsia="Calibri"/>
        </w:rPr>
        <w:t>korisnika</w:t>
      </w:r>
      <w:bookmarkEnd w:id="0"/>
      <w:proofErr w:type="spellEnd"/>
      <w:r w:rsidRPr="003652A9">
        <w:rPr>
          <w:rFonts w:eastAsia="Calibri"/>
        </w:rPr>
        <w:t>)</w:t>
      </w:r>
    </w:p>
    <w:p w14:paraId="098C2402" w14:textId="77777777" w:rsidR="00956E9A" w:rsidRDefault="00956E9A" w:rsidP="00956E9A">
      <w:pPr>
        <w:jc w:val="both"/>
      </w:pPr>
    </w:p>
    <w:p w14:paraId="604E2848" w14:textId="77777777" w:rsidR="00956E9A" w:rsidRDefault="00956E9A" w:rsidP="00956E9A">
      <w:pPr>
        <w:jc w:val="both"/>
      </w:pPr>
    </w:p>
    <w:p w14:paraId="316C3DE8" w14:textId="77777777" w:rsidR="00956E9A" w:rsidRDefault="00956E9A" w:rsidP="00956E9A">
      <w:pPr>
        <w:jc w:val="both"/>
      </w:pPr>
      <w:r w:rsidRPr="004250A1">
        <w:rPr>
          <w:i/>
          <w:iCs/>
          <w:u w:val="single"/>
        </w:rPr>
        <w:t>PRIHODI IZ NADLEŽNOG PRORAČUNA I OD HZZO-A TEMELJEM UGOVORNIH OBVEZA (67)</w:t>
      </w:r>
      <w:r>
        <w:t xml:space="preserve"> – </w:t>
      </w:r>
      <w:proofErr w:type="spellStart"/>
      <w:r>
        <w:t>planirani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1.272.300,00 EUR, </w:t>
      </w:r>
      <w:proofErr w:type="gramStart"/>
      <w:r>
        <w:t>a</w:t>
      </w:r>
      <w:proofErr w:type="gramEnd"/>
      <w:r>
        <w:t xml:space="preserve"> </w:t>
      </w:r>
      <w:proofErr w:type="spellStart"/>
      <w:r>
        <w:t>odnose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financiranje</w:t>
      </w:r>
      <w:proofErr w:type="spellEnd"/>
      <w:r>
        <w:t xml:space="preserve"> </w:t>
      </w:r>
      <w:proofErr w:type="spellStart"/>
      <w:r>
        <w:t>redovnog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Doma za </w:t>
      </w:r>
      <w:proofErr w:type="spellStart"/>
      <w:r>
        <w:t>starije</w:t>
      </w:r>
      <w:proofErr w:type="spellEnd"/>
      <w:r>
        <w:t xml:space="preserve"> </w:t>
      </w:r>
      <w:proofErr w:type="spellStart"/>
      <w:r>
        <w:t>osobe</w:t>
      </w:r>
      <w:proofErr w:type="spellEnd"/>
      <w:r>
        <w:t xml:space="preserve"> Ragusa, </w:t>
      </w:r>
      <w:proofErr w:type="spellStart"/>
      <w:r>
        <w:t>te</w:t>
      </w:r>
      <w:proofErr w:type="spellEnd"/>
      <w:r>
        <w:t xml:space="preserve"> za </w:t>
      </w:r>
      <w:proofErr w:type="spellStart"/>
      <w:r>
        <w:t>nabavu</w:t>
      </w:r>
      <w:proofErr w:type="spellEnd"/>
      <w:r>
        <w:t xml:space="preserve"> </w:t>
      </w:r>
      <w:proofErr w:type="spellStart"/>
      <w:r>
        <w:t>potrebnih</w:t>
      </w:r>
      <w:proofErr w:type="spellEnd"/>
      <w:r>
        <w:t xml:space="preserve"> </w:t>
      </w:r>
      <w:proofErr w:type="spellStart"/>
      <w:r>
        <w:t>uređaja</w:t>
      </w:r>
      <w:proofErr w:type="spellEnd"/>
      <w:r>
        <w:t xml:space="preserve">, </w:t>
      </w:r>
      <w:proofErr w:type="spellStart"/>
      <w:r>
        <w:t>strojeva</w:t>
      </w:r>
      <w:proofErr w:type="spellEnd"/>
      <w:r>
        <w:t xml:space="preserve"> i </w:t>
      </w:r>
      <w:proofErr w:type="spellStart"/>
      <w:r>
        <w:t>opreme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za </w:t>
      </w:r>
      <w:proofErr w:type="spellStart"/>
      <w:r>
        <w:t>digitalizaciju</w:t>
      </w:r>
      <w:proofErr w:type="spellEnd"/>
      <w:r>
        <w:t xml:space="preserve"> </w:t>
      </w:r>
      <w:proofErr w:type="spellStart"/>
      <w:r>
        <w:t>medicinskog</w:t>
      </w:r>
      <w:proofErr w:type="spellEnd"/>
      <w:r>
        <w:t xml:space="preserve"> </w:t>
      </w:r>
      <w:proofErr w:type="spellStart"/>
      <w:r>
        <w:t>sustava</w:t>
      </w:r>
      <w:proofErr w:type="spellEnd"/>
      <w:r>
        <w:t xml:space="preserve"> za </w:t>
      </w:r>
      <w:proofErr w:type="spellStart"/>
      <w:r>
        <w:t>unapređenje</w:t>
      </w:r>
      <w:proofErr w:type="spellEnd"/>
      <w:r>
        <w:t xml:space="preserve"> </w:t>
      </w:r>
      <w:proofErr w:type="spellStart"/>
      <w:r>
        <w:t>skrbi</w:t>
      </w:r>
      <w:proofErr w:type="spellEnd"/>
      <w:r>
        <w:t xml:space="preserve"> o </w:t>
      </w:r>
      <w:proofErr w:type="spellStart"/>
      <w:r>
        <w:t>korisnicima</w:t>
      </w:r>
      <w:proofErr w:type="spellEnd"/>
      <w:r>
        <w:t>.</w:t>
      </w:r>
    </w:p>
    <w:p w14:paraId="208FA867" w14:textId="77777777" w:rsidR="00956E9A" w:rsidRDefault="00956E9A" w:rsidP="00956E9A">
      <w:pPr>
        <w:jc w:val="both"/>
      </w:pPr>
    </w:p>
    <w:p w14:paraId="423C36F5" w14:textId="77777777" w:rsidR="00956E9A" w:rsidRDefault="00956E9A" w:rsidP="00956E9A">
      <w:pPr>
        <w:jc w:val="both"/>
      </w:pPr>
      <w:r w:rsidRPr="001E48EA">
        <w:rPr>
          <w:i/>
          <w:iCs/>
          <w:u w:val="single"/>
        </w:rPr>
        <w:t>RASHODI ZA ZAPOSLENE (31)</w:t>
      </w:r>
      <w:r>
        <w:t xml:space="preserve"> – </w:t>
      </w:r>
      <w:proofErr w:type="spellStart"/>
      <w:r>
        <w:t>planirani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651.700,00 EUR. </w:t>
      </w:r>
      <w:proofErr w:type="spellStart"/>
      <w:r>
        <w:t>Rashodi</w:t>
      </w:r>
      <w:proofErr w:type="spellEnd"/>
      <w:r>
        <w:t xml:space="preserve"> se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plaće</w:t>
      </w:r>
      <w:proofErr w:type="spellEnd"/>
      <w:r>
        <w:t xml:space="preserve"> za </w:t>
      </w:r>
      <w:proofErr w:type="spellStart"/>
      <w:r>
        <w:t>redovan</w:t>
      </w:r>
      <w:proofErr w:type="spellEnd"/>
      <w:r>
        <w:t xml:space="preserve"> rad, </w:t>
      </w:r>
      <w:proofErr w:type="spellStart"/>
      <w:r>
        <w:t>doprinose</w:t>
      </w:r>
      <w:proofErr w:type="spellEnd"/>
      <w:r>
        <w:t xml:space="preserve"> za </w:t>
      </w:r>
      <w:proofErr w:type="spellStart"/>
      <w:r>
        <w:t>obvezno</w:t>
      </w:r>
      <w:proofErr w:type="spellEnd"/>
      <w:r>
        <w:t xml:space="preserve"> </w:t>
      </w:r>
      <w:proofErr w:type="spellStart"/>
      <w:r>
        <w:t>zdravstveno</w:t>
      </w:r>
      <w:proofErr w:type="spellEnd"/>
      <w:r>
        <w:t xml:space="preserve"> </w:t>
      </w:r>
      <w:proofErr w:type="spellStart"/>
      <w:r>
        <w:t>osiguranje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</w:t>
      </w:r>
      <w:proofErr w:type="spellStart"/>
      <w:r>
        <w:t>ostale</w:t>
      </w:r>
      <w:proofErr w:type="spellEnd"/>
      <w:r>
        <w:t xml:space="preserve"> </w:t>
      </w:r>
      <w:proofErr w:type="spellStart"/>
      <w:r>
        <w:t>rashode</w:t>
      </w:r>
      <w:proofErr w:type="spellEnd"/>
      <w:r>
        <w:t xml:space="preserve"> za </w:t>
      </w:r>
      <w:proofErr w:type="spellStart"/>
      <w:r>
        <w:t>zaposlene</w:t>
      </w:r>
      <w:proofErr w:type="spellEnd"/>
      <w:r>
        <w:t>.</w:t>
      </w:r>
    </w:p>
    <w:p w14:paraId="1B15300B" w14:textId="77777777" w:rsidR="00956E9A" w:rsidRDefault="00956E9A" w:rsidP="00956E9A">
      <w:pPr>
        <w:jc w:val="both"/>
      </w:pPr>
    </w:p>
    <w:p w14:paraId="16E0E413" w14:textId="77777777" w:rsidR="00956E9A" w:rsidRDefault="00956E9A" w:rsidP="00956E9A">
      <w:pPr>
        <w:jc w:val="both"/>
      </w:pPr>
      <w:r w:rsidRPr="001E48EA">
        <w:rPr>
          <w:i/>
          <w:iCs/>
          <w:u w:val="single"/>
        </w:rPr>
        <w:t>MATERIJALNI RASHODI (32)</w:t>
      </w:r>
      <w:r>
        <w:t xml:space="preserve"> – </w:t>
      </w:r>
      <w:proofErr w:type="spellStart"/>
      <w:r>
        <w:t>odnose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rashode</w:t>
      </w:r>
      <w:proofErr w:type="spellEnd"/>
      <w:r>
        <w:t xml:space="preserve"> za </w:t>
      </w:r>
      <w:proofErr w:type="spellStart"/>
      <w:r>
        <w:t>naknade</w:t>
      </w:r>
      <w:proofErr w:type="spellEnd"/>
      <w:r>
        <w:t xml:space="preserve"> </w:t>
      </w:r>
      <w:proofErr w:type="spellStart"/>
      <w:r>
        <w:t>troškova</w:t>
      </w:r>
      <w:proofErr w:type="spellEnd"/>
      <w:r>
        <w:t xml:space="preserve"> </w:t>
      </w:r>
      <w:proofErr w:type="spellStart"/>
      <w:r>
        <w:t>zaposlenima</w:t>
      </w:r>
      <w:proofErr w:type="spellEnd"/>
      <w:r>
        <w:t xml:space="preserve">, </w:t>
      </w:r>
      <w:proofErr w:type="spellStart"/>
      <w:r>
        <w:t>rashode</w:t>
      </w:r>
      <w:proofErr w:type="spellEnd"/>
      <w:r>
        <w:t xml:space="preserve"> za </w:t>
      </w:r>
      <w:proofErr w:type="spellStart"/>
      <w:r>
        <w:t>materijal</w:t>
      </w:r>
      <w:proofErr w:type="spellEnd"/>
      <w:r>
        <w:t xml:space="preserve"> i </w:t>
      </w:r>
      <w:proofErr w:type="spellStart"/>
      <w:r>
        <w:t>energiju</w:t>
      </w:r>
      <w:proofErr w:type="spellEnd"/>
      <w:r>
        <w:t xml:space="preserve">, </w:t>
      </w:r>
      <w:proofErr w:type="spellStart"/>
      <w:r>
        <w:t>rashode</w:t>
      </w:r>
      <w:proofErr w:type="spellEnd"/>
      <w:r>
        <w:t xml:space="preserve"> za </w:t>
      </w:r>
      <w:proofErr w:type="spellStart"/>
      <w:r>
        <w:t>usluge</w:t>
      </w:r>
      <w:proofErr w:type="spellEnd"/>
      <w:r>
        <w:t xml:space="preserve"> i </w:t>
      </w:r>
      <w:proofErr w:type="spellStart"/>
      <w:r>
        <w:t>ostale</w:t>
      </w:r>
      <w:proofErr w:type="spellEnd"/>
      <w:r>
        <w:t xml:space="preserve"> </w:t>
      </w:r>
      <w:proofErr w:type="spellStart"/>
      <w:r>
        <w:t>nespomenute</w:t>
      </w:r>
      <w:proofErr w:type="spellEnd"/>
      <w:r>
        <w:t xml:space="preserve"> </w:t>
      </w:r>
      <w:proofErr w:type="spellStart"/>
      <w:r>
        <w:t>rashode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i </w:t>
      </w:r>
      <w:proofErr w:type="spellStart"/>
      <w:r>
        <w:t>planirani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566.000,00 EUR.</w:t>
      </w:r>
    </w:p>
    <w:p w14:paraId="4C9A6AB8" w14:textId="77777777" w:rsidR="00956E9A" w:rsidRDefault="00956E9A" w:rsidP="00956E9A">
      <w:pPr>
        <w:jc w:val="both"/>
      </w:pPr>
    </w:p>
    <w:p w14:paraId="5AFCE910" w14:textId="77777777" w:rsidR="00956E9A" w:rsidRDefault="00956E9A" w:rsidP="00956E9A">
      <w:pPr>
        <w:jc w:val="both"/>
      </w:pPr>
      <w:r w:rsidRPr="00B25AFF">
        <w:rPr>
          <w:i/>
          <w:iCs/>
          <w:u w:val="single"/>
        </w:rPr>
        <w:t>RASHODI ZA NABAVU PROIZVEDENE DUGOTRAJNE IMOVINE (42)</w:t>
      </w:r>
      <w:r>
        <w:t xml:space="preserve"> – </w:t>
      </w:r>
      <w:proofErr w:type="spellStart"/>
      <w:r>
        <w:t>planirani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53.000,00 EUR, </w:t>
      </w:r>
      <w:proofErr w:type="gramStart"/>
      <w:r>
        <w:t>a</w:t>
      </w:r>
      <w:proofErr w:type="gramEnd"/>
      <w:r>
        <w:t xml:space="preserve"> </w:t>
      </w:r>
      <w:proofErr w:type="spellStart"/>
      <w:r>
        <w:t>odnose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nabavu</w:t>
      </w:r>
      <w:proofErr w:type="spellEnd"/>
      <w:r>
        <w:t xml:space="preserve"> </w:t>
      </w:r>
      <w:proofErr w:type="spellStart"/>
      <w:r>
        <w:t>uređaja</w:t>
      </w:r>
      <w:proofErr w:type="spellEnd"/>
      <w:r>
        <w:t xml:space="preserve">, </w:t>
      </w:r>
      <w:proofErr w:type="spellStart"/>
      <w:r>
        <w:t>strojeva</w:t>
      </w:r>
      <w:proofErr w:type="spellEnd"/>
      <w:r>
        <w:t xml:space="preserve"> i </w:t>
      </w:r>
      <w:proofErr w:type="spellStart"/>
      <w:r>
        <w:t>opreme</w:t>
      </w:r>
      <w:proofErr w:type="spellEnd"/>
      <w:r>
        <w:t xml:space="preserve"> za </w:t>
      </w:r>
      <w:proofErr w:type="spellStart"/>
      <w:r>
        <w:t>ostale</w:t>
      </w:r>
      <w:proofErr w:type="spellEnd"/>
      <w:r>
        <w:t xml:space="preserve"> </w:t>
      </w:r>
      <w:proofErr w:type="spellStart"/>
      <w:r>
        <w:t>namjene</w:t>
      </w:r>
      <w:proofErr w:type="spellEnd"/>
      <w:r>
        <w:t xml:space="preserve">. </w:t>
      </w:r>
      <w:proofErr w:type="spellStart"/>
      <w:r>
        <w:t>Veći</w:t>
      </w:r>
      <w:proofErr w:type="spellEnd"/>
      <w:r>
        <w:t xml:space="preserve"> </w:t>
      </w:r>
      <w:proofErr w:type="spellStart"/>
      <w:r>
        <w:t>dio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</w:t>
      </w:r>
      <w:proofErr w:type="spellStart"/>
      <w:r>
        <w:t>uložiti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u </w:t>
      </w:r>
      <w:proofErr w:type="spellStart"/>
      <w:r>
        <w:t>digitalizaciju</w:t>
      </w:r>
      <w:proofErr w:type="spellEnd"/>
      <w:r>
        <w:t xml:space="preserve"> </w:t>
      </w:r>
      <w:proofErr w:type="spellStart"/>
      <w:r>
        <w:t>medicinskog</w:t>
      </w:r>
      <w:proofErr w:type="spellEnd"/>
      <w:r>
        <w:t xml:space="preserve"> </w:t>
      </w:r>
      <w:proofErr w:type="spellStart"/>
      <w:r>
        <w:t>sustava</w:t>
      </w:r>
      <w:proofErr w:type="spellEnd"/>
      <w:r>
        <w:t xml:space="preserve"> za </w:t>
      </w:r>
      <w:proofErr w:type="spellStart"/>
      <w:r>
        <w:t>unapređenje</w:t>
      </w:r>
      <w:proofErr w:type="spellEnd"/>
      <w:r>
        <w:t xml:space="preserve"> </w:t>
      </w:r>
      <w:proofErr w:type="spellStart"/>
      <w:r>
        <w:t>skrbi</w:t>
      </w:r>
      <w:proofErr w:type="spellEnd"/>
      <w:r>
        <w:t xml:space="preserve"> o </w:t>
      </w:r>
      <w:proofErr w:type="spellStart"/>
      <w:r>
        <w:t>korisnicima</w:t>
      </w:r>
      <w:proofErr w:type="spellEnd"/>
      <w:r>
        <w:t>.</w:t>
      </w:r>
    </w:p>
    <w:p w14:paraId="3385EAF2" w14:textId="77777777" w:rsidR="00956E9A" w:rsidRDefault="00956E9A" w:rsidP="00956E9A">
      <w:pPr>
        <w:jc w:val="both"/>
      </w:pPr>
    </w:p>
    <w:p w14:paraId="3393217A" w14:textId="77777777" w:rsidR="00956E9A" w:rsidRDefault="00956E9A" w:rsidP="00956E9A">
      <w:pPr>
        <w:jc w:val="both"/>
      </w:pPr>
    </w:p>
    <w:p w14:paraId="2E781DD0" w14:textId="77777777" w:rsidR="00956E9A" w:rsidRDefault="00956E9A" w:rsidP="00956E9A">
      <w:pPr>
        <w:jc w:val="both"/>
      </w:pPr>
    </w:p>
    <w:p w14:paraId="511C7BE5" w14:textId="77777777" w:rsidR="00956E9A" w:rsidRDefault="00956E9A" w:rsidP="00956E9A">
      <w:pPr>
        <w:jc w:val="both"/>
      </w:pPr>
    </w:p>
    <w:p w14:paraId="4CC9D708" w14:textId="77777777" w:rsidR="00956E9A" w:rsidRDefault="00956E9A" w:rsidP="00956E9A">
      <w:pPr>
        <w:jc w:val="both"/>
      </w:pPr>
    </w:p>
    <w:p w14:paraId="764B3BC0" w14:textId="77777777" w:rsidR="00956E9A" w:rsidRPr="00BB4AF8" w:rsidRDefault="00956E9A" w:rsidP="00956E9A">
      <w:pPr>
        <w:pStyle w:val="Odlomakpopisa"/>
        <w:numPr>
          <w:ilvl w:val="1"/>
          <w:numId w:val="1"/>
        </w:numPr>
        <w:jc w:val="both"/>
        <w:rPr>
          <w:b/>
          <w:bCs/>
        </w:rPr>
      </w:pPr>
      <w:r w:rsidRPr="00BB4AF8">
        <w:rPr>
          <w:b/>
          <w:bCs/>
        </w:rPr>
        <w:t>OBRAZLOŽENJE PRIHODA I RASHODA PREMA IZVORIMA FINANCIRANJA</w:t>
      </w:r>
    </w:p>
    <w:p w14:paraId="3F401987" w14:textId="77777777" w:rsidR="00956E9A" w:rsidRDefault="00956E9A" w:rsidP="00956E9A">
      <w:pPr>
        <w:jc w:val="both"/>
      </w:pPr>
    </w:p>
    <w:p w14:paraId="192035B9" w14:textId="77777777" w:rsidR="00956E9A" w:rsidRPr="006B1B03" w:rsidRDefault="00956E9A" w:rsidP="00956E9A">
      <w:pPr>
        <w:jc w:val="both"/>
        <w:rPr>
          <w:i/>
          <w:iCs/>
          <w:u w:val="single"/>
        </w:rPr>
      </w:pPr>
      <w:r w:rsidRPr="006B1B03">
        <w:rPr>
          <w:i/>
          <w:iCs/>
          <w:u w:val="single"/>
        </w:rPr>
        <w:t xml:space="preserve">OPĆI PRIHODI I PRIMICI </w:t>
      </w:r>
    </w:p>
    <w:p w14:paraId="03B9C058" w14:textId="77777777" w:rsidR="00956E9A" w:rsidRDefault="00956E9A" w:rsidP="00956E9A">
      <w:pPr>
        <w:jc w:val="both"/>
      </w:pPr>
      <w:bookmarkStart w:id="1" w:name="_Hlk172106372"/>
      <w:proofErr w:type="spellStart"/>
      <w:r>
        <w:t>Opći</w:t>
      </w:r>
      <w:proofErr w:type="spellEnd"/>
      <w:r>
        <w:t xml:space="preserve"> </w:t>
      </w:r>
      <w:proofErr w:type="spellStart"/>
      <w:r>
        <w:t>prihodi</w:t>
      </w:r>
      <w:proofErr w:type="spellEnd"/>
      <w:r>
        <w:t xml:space="preserve"> i </w:t>
      </w:r>
      <w:proofErr w:type="spellStart"/>
      <w:r>
        <w:t>primici</w:t>
      </w:r>
      <w:proofErr w:type="spellEnd"/>
      <w:r>
        <w:t xml:space="preserve"> </w:t>
      </w:r>
      <w:proofErr w:type="spellStart"/>
      <w:r>
        <w:t>planirani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nadležnog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 za </w:t>
      </w:r>
      <w:proofErr w:type="spellStart"/>
      <w:r>
        <w:t>financiranje</w:t>
      </w:r>
      <w:proofErr w:type="spellEnd"/>
      <w:r>
        <w:t xml:space="preserve"> </w:t>
      </w:r>
      <w:proofErr w:type="spellStart"/>
      <w:r>
        <w:t>redovne</w:t>
      </w:r>
      <w:proofErr w:type="spellEnd"/>
      <w:r>
        <w:t xml:space="preserve"> </w:t>
      </w:r>
      <w:proofErr w:type="spellStart"/>
      <w:r>
        <w:t>djelatnosti</w:t>
      </w:r>
      <w:proofErr w:type="spellEnd"/>
      <w:r>
        <w:t xml:space="preserve"> i za </w:t>
      </w:r>
      <w:proofErr w:type="spellStart"/>
      <w:r>
        <w:t>financiranje</w:t>
      </w:r>
      <w:proofErr w:type="spellEnd"/>
      <w:r>
        <w:t xml:space="preserve"> </w:t>
      </w:r>
      <w:proofErr w:type="spellStart"/>
      <w:r>
        <w:t>nabave</w:t>
      </w:r>
      <w:proofErr w:type="spellEnd"/>
      <w:r>
        <w:t xml:space="preserve"> </w:t>
      </w:r>
      <w:proofErr w:type="spellStart"/>
      <w:r>
        <w:t>dugotrajne</w:t>
      </w:r>
      <w:proofErr w:type="spellEnd"/>
      <w:r>
        <w:t xml:space="preserve"> </w:t>
      </w:r>
      <w:proofErr w:type="spellStart"/>
      <w:r>
        <w:t>nefinancijske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. </w:t>
      </w:r>
      <w:proofErr w:type="spellStart"/>
      <w:r>
        <w:t>Iz</w:t>
      </w:r>
      <w:proofErr w:type="spellEnd"/>
      <w:r>
        <w:t xml:space="preserve"> </w:t>
      </w:r>
      <w:proofErr w:type="spellStart"/>
      <w:r>
        <w:t>planiranih</w:t>
      </w:r>
      <w:proofErr w:type="spellEnd"/>
      <w:r>
        <w:t xml:space="preserve"> </w:t>
      </w:r>
      <w:proofErr w:type="spellStart"/>
      <w:r>
        <w:t>općih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i </w:t>
      </w:r>
      <w:proofErr w:type="spellStart"/>
      <w:r>
        <w:t>primitaka</w:t>
      </w:r>
      <w:proofErr w:type="spellEnd"/>
      <w:r>
        <w:t xml:space="preserve"> za </w:t>
      </w:r>
      <w:proofErr w:type="spellStart"/>
      <w:r>
        <w:t>financiranje</w:t>
      </w:r>
      <w:proofErr w:type="spellEnd"/>
      <w:r>
        <w:t xml:space="preserve"> </w:t>
      </w:r>
      <w:proofErr w:type="spellStart"/>
      <w:r>
        <w:t>redovne</w:t>
      </w:r>
      <w:proofErr w:type="spellEnd"/>
      <w:r>
        <w:t xml:space="preserve"> </w:t>
      </w:r>
      <w:proofErr w:type="spellStart"/>
      <w:r>
        <w:t>djelatnosti</w:t>
      </w:r>
      <w:proofErr w:type="spellEnd"/>
      <w:r>
        <w:t xml:space="preserve"> </w:t>
      </w:r>
      <w:proofErr w:type="spellStart"/>
      <w:r>
        <w:t>podmirit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rashodi</w:t>
      </w:r>
      <w:proofErr w:type="spellEnd"/>
      <w:r>
        <w:t xml:space="preserve"> za </w:t>
      </w:r>
      <w:proofErr w:type="spellStart"/>
      <w:r>
        <w:t>zaposlene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</w:t>
      </w:r>
      <w:proofErr w:type="spellStart"/>
      <w:r>
        <w:t>materijalni</w:t>
      </w:r>
      <w:proofErr w:type="spellEnd"/>
      <w:r>
        <w:t xml:space="preserve"> </w:t>
      </w:r>
      <w:proofErr w:type="spellStart"/>
      <w:r>
        <w:t>rashodi</w:t>
      </w:r>
      <w:proofErr w:type="spellEnd"/>
      <w:r>
        <w:t xml:space="preserve">.  </w:t>
      </w:r>
      <w:proofErr w:type="spellStart"/>
      <w:r>
        <w:lastRenderedPageBreak/>
        <w:t>Iz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i </w:t>
      </w:r>
      <w:proofErr w:type="spellStart"/>
      <w:r>
        <w:t>primitaka</w:t>
      </w:r>
      <w:proofErr w:type="spellEnd"/>
      <w:r>
        <w:t xml:space="preserve"> za </w:t>
      </w:r>
      <w:proofErr w:type="spellStart"/>
      <w:r>
        <w:t>financiranje</w:t>
      </w:r>
      <w:proofErr w:type="spellEnd"/>
      <w:r>
        <w:t xml:space="preserve"> </w:t>
      </w:r>
      <w:proofErr w:type="spellStart"/>
      <w:r>
        <w:t>nabave</w:t>
      </w:r>
      <w:proofErr w:type="spellEnd"/>
      <w:r>
        <w:t xml:space="preserve"> </w:t>
      </w:r>
      <w:proofErr w:type="spellStart"/>
      <w:r>
        <w:t>dugotrajne</w:t>
      </w:r>
      <w:proofErr w:type="spellEnd"/>
      <w:r>
        <w:t xml:space="preserve"> </w:t>
      </w:r>
      <w:proofErr w:type="spellStart"/>
      <w:r>
        <w:t>nefinancijske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</w:t>
      </w:r>
      <w:proofErr w:type="spellStart"/>
      <w:r>
        <w:t>podmirit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rashodi</w:t>
      </w:r>
      <w:proofErr w:type="spellEnd"/>
      <w:r>
        <w:t xml:space="preserve"> za </w:t>
      </w:r>
      <w:proofErr w:type="spellStart"/>
      <w:r>
        <w:t>nabavu</w:t>
      </w:r>
      <w:proofErr w:type="spellEnd"/>
      <w:r>
        <w:t xml:space="preserve"> </w:t>
      </w:r>
      <w:proofErr w:type="spellStart"/>
      <w:r>
        <w:t>potrebnih</w:t>
      </w:r>
      <w:proofErr w:type="spellEnd"/>
      <w:r>
        <w:t xml:space="preserve"> </w:t>
      </w:r>
      <w:proofErr w:type="spellStart"/>
      <w:r>
        <w:t>uređaja</w:t>
      </w:r>
      <w:proofErr w:type="spellEnd"/>
      <w:r>
        <w:t xml:space="preserve">, </w:t>
      </w:r>
      <w:proofErr w:type="spellStart"/>
      <w:r>
        <w:t>strojeva</w:t>
      </w:r>
      <w:proofErr w:type="spellEnd"/>
      <w:r>
        <w:t xml:space="preserve"> i </w:t>
      </w:r>
      <w:proofErr w:type="spellStart"/>
      <w:r>
        <w:t>opreme</w:t>
      </w:r>
      <w:proofErr w:type="spellEnd"/>
      <w:r>
        <w:t xml:space="preserve"> za </w:t>
      </w:r>
      <w:proofErr w:type="spellStart"/>
      <w:r>
        <w:t>ostale</w:t>
      </w:r>
      <w:proofErr w:type="spellEnd"/>
      <w:r>
        <w:t xml:space="preserve"> </w:t>
      </w:r>
      <w:proofErr w:type="spellStart"/>
      <w:r>
        <w:t>namjene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za </w:t>
      </w:r>
      <w:proofErr w:type="spellStart"/>
      <w:r>
        <w:t>digitalizaciju</w:t>
      </w:r>
      <w:proofErr w:type="spellEnd"/>
      <w:r>
        <w:t xml:space="preserve"> </w:t>
      </w:r>
      <w:proofErr w:type="spellStart"/>
      <w:r>
        <w:t>medicinskog</w:t>
      </w:r>
      <w:proofErr w:type="spellEnd"/>
      <w:r>
        <w:t xml:space="preserve"> </w:t>
      </w:r>
      <w:proofErr w:type="spellStart"/>
      <w:r>
        <w:t>sustava</w:t>
      </w:r>
      <w:proofErr w:type="spellEnd"/>
      <w:r>
        <w:t xml:space="preserve"> za </w:t>
      </w:r>
      <w:proofErr w:type="spellStart"/>
      <w:r>
        <w:t>unapređenje</w:t>
      </w:r>
      <w:proofErr w:type="spellEnd"/>
      <w:r>
        <w:t xml:space="preserve"> </w:t>
      </w:r>
      <w:proofErr w:type="spellStart"/>
      <w:r>
        <w:t>skrbi</w:t>
      </w:r>
      <w:proofErr w:type="spellEnd"/>
      <w:r>
        <w:t xml:space="preserve"> o </w:t>
      </w:r>
      <w:proofErr w:type="spellStart"/>
      <w:proofErr w:type="gramStart"/>
      <w:r>
        <w:t>korisnicima</w:t>
      </w:r>
      <w:proofErr w:type="spellEnd"/>
      <w:r>
        <w:t xml:space="preserve"> .</w:t>
      </w:r>
      <w:proofErr w:type="gramEnd"/>
      <w:r>
        <w:t xml:space="preserve"> </w:t>
      </w:r>
      <w:proofErr w:type="spellStart"/>
      <w:r>
        <w:t>Planirani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53.000,00 EUR.</w:t>
      </w:r>
    </w:p>
    <w:p w14:paraId="0814A40C" w14:textId="77777777" w:rsidR="00956E9A" w:rsidRDefault="00956E9A" w:rsidP="00956E9A">
      <w:pPr>
        <w:jc w:val="both"/>
      </w:pPr>
      <w:proofErr w:type="spellStart"/>
      <w:r>
        <w:t>Opći</w:t>
      </w:r>
      <w:proofErr w:type="spellEnd"/>
      <w:r>
        <w:t xml:space="preserve"> </w:t>
      </w:r>
      <w:proofErr w:type="spellStart"/>
      <w:r>
        <w:t>prihodi</w:t>
      </w:r>
      <w:proofErr w:type="spellEnd"/>
      <w:r>
        <w:t xml:space="preserve"> i </w:t>
      </w:r>
      <w:proofErr w:type="spellStart"/>
      <w:r>
        <w:t>primici</w:t>
      </w:r>
      <w:proofErr w:type="spellEnd"/>
      <w:r>
        <w:t xml:space="preserve"> </w:t>
      </w:r>
      <w:proofErr w:type="spellStart"/>
      <w:r>
        <w:t>planirani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1.272.300,00 EUR.</w:t>
      </w:r>
    </w:p>
    <w:bookmarkEnd w:id="1"/>
    <w:p w14:paraId="1AE61D0E" w14:textId="77777777" w:rsidR="00956E9A" w:rsidRDefault="00956E9A" w:rsidP="00956E9A">
      <w:pPr>
        <w:jc w:val="both"/>
      </w:pPr>
    </w:p>
    <w:p w14:paraId="08F55A83" w14:textId="77777777" w:rsidR="00956E9A" w:rsidRDefault="00956E9A" w:rsidP="00956E9A">
      <w:pPr>
        <w:jc w:val="both"/>
      </w:pPr>
    </w:p>
    <w:p w14:paraId="479DFE73" w14:textId="7623005C" w:rsidR="00956E9A" w:rsidRDefault="00956E9A" w:rsidP="00956E9A">
      <w:pPr>
        <w:jc w:val="both"/>
      </w:pPr>
      <w:r w:rsidRPr="004250A1">
        <w:rPr>
          <w:i/>
          <w:iCs/>
          <w:u w:val="single"/>
        </w:rPr>
        <w:t xml:space="preserve">PRIHODI OD PRUŽENIH </w:t>
      </w:r>
      <w:proofErr w:type="gramStart"/>
      <w:r w:rsidRPr="004250A1">
        <w:rPr>
          <w:i/>
          <w:iCs/>
          <w:u w:val="single"/>
        </w:rPr>
        <w:t>USLUGA  (</w:t>
      </w:r>
      <w:proofErr w:type="gramEnd"/>
      <w:r w:rsidRPr="004250A1">
        <w:rPr>
          <w:i/>
          <w:iCs/>
          <w:u w:val="single"/>
        </w:rPr>
        <w:t>66)</w:t>
      </w:r>
      <w:r>
        <w:t xml:space="preserve"> – </w:t>
      </w:r>
      <w:proofErr w:type="spellStart"/>
      <w:r>
        <w:t>planirani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400.000,00 EUR, a </w:t>
      </w:r>
      <w:proofErr w:type="spellStart"/>
      <w:r>
        <w:t>odnose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 w:rsidRPr="001B5A88">
        <w:rPr>
          <w:rFonts w:eastAsia="Calibri"/>
          <w:sz w:val="20"/>
          <w:szCs w:val="20"/>
        </w:rPr>
        <w:t>odnose</w:t>
      </w:r>
      <w:proofErr w:type="spellEnd"/>
      <w:r w:rsidRPr="001B5A88">
        <w:rPr>
          <w:rFonts w:eastAsia="Calibri"/>
          <w:sz w:val="20"/>
          <w:szCs w:val="20"/>
        </w:rPr>
        <w:t xml:space="preserve"> se </w:t>
      </w:r>
      <w:proofErr w:type="spellStart"/>
      <w:r w:rsidRPr="001B5A88">
        <w:rPr>
          <w:rFonts w:eastAsia="Calibri"/>
          <w:sz w:val="20"/>
          <w:szCs w:val="20"/>
        </w:rPr>
        <w:t>na</w:t>
      </w:r>
      <w:proofErr w:type="spellEnd"/>
      <w:r w:rsidRPr="001B5A88">
        <w:rPr>
          <w:rFonts w:eastAsia="Calibri"/>
          <w:sz w:val="20"/>
          <w:szCs w:val="20"/>
        </w:rPr>
        <w:t xml:space="preserve"> </w:t>
      </w:r>
      <w:proofErr w:type="spellStart"/>
      <w:r w:rsidRPr="001B5A88">
        <w:rPr>
          <w:rFonts w:eastAsia="Calibri"/>
          <w:sz w:val="20"/>
          <w:szCs w:val="20"/>
        </w:rPr>
        <w:t>prihode</w:t>
      </w:r>
      <w:proofErr w:type="spellEnd"/>
      <w:r w:rsidRPr="001B5A88">
        <w:rPr>
          <w:rFonts w:eastAsia="Calibri"/>
          <w:sz w:val="20"/>
          <w:szCs w:val="20"/>
        </w:rPr>
        <w:t xml:space="preserve"> koji se </w:t>
      </w:r>
      <w:proofErr w:type="spellStart"/>
      <w:r w:rsidRPr="001B5A88">
        <w:rPr>
          <w:rFonts w:eastAsia="Calibri"/>
          <w:sz w:val="20"/>
          <w:szCs w:val="20"/>
        </w:rPr>
        <w:t>planiraju</w:t>
      </w:r>
      <w:proofErr w:type="spellEnd"/>
      <w:r w:rsidRPr="001B5A88">
        <w:rPr>
          <w:rFonts w:eastAsia="Calibri"/>
          <w:sz w:val="20"/>
          <w:szCs w:val="20"/>
        </w:rPr>
        <w:t xml:space="preserve"> </w:t>
      </w:r>
      <w:proofErr w:type="spellStart"/>
      <w:r w:rsidRPr="001B5A88">
        <w:rPr>
          <w:rFonts w:eastAsia="Calibri"/>
          <w:sz w:val="20"/>
          <w:szCs w:val="20"/>
        </w:rPr>
        <w:t>ostvariti</w:t>
      </w:r>
      <w:proofErr w:type="spellEnd"/>
      <w:r w:rsidRPr="001B5A88">
        <w:rPr>
          <w:rFonts w:eastAsia="Calibri"/>
          <w:sz w:val="20"/>
          <w:szCs w:val="20"/>
        </w:rPr>
        <w:t xml:space="preserve"> </w:t>
      </w:r>
      <w:proofErr w:type="spellStart"/>
      <w:r w:rsidRPr="001B5A88">
        <w:rPr>
          <w:rFonts w:eastAsia="Calibri"/>
          <w:sz w:val="20"/>
          <w:szCs w:val="20"/>
        </w:rPr>
        <w:t>od</w:t>
      </w:r>
      <w:proofErr w:type="spellEnd"/>
      <w:r w:rsidRPr="001B5A88">
        <w:rPr>
          <w:rFonts w:eastAsia="Calibri"/>
          <w:sz w:val="20"/>
          <w:szCs w:val="20"/>
        </w:rPr>
        <w:t xml:space="preserve"> </w:t>
      </w:r>
      <w:proofErr w:type="spellStart"/>
      <w:r w:rsidRPr="001B5A88">
        <w:rPr>
          <w:rFonts w:eastAsia="Calibri"/>
          <w:sz w:val="20"/>
          <w:szCs w:val="20"/>
        </w:rPr>
        <w:t>naplate</w:t>
      </w:r>
      <w:proofErr w:type="spellEnd"/>
      <w:r w:rsidRPr="001B5A88">
        <w:rPr>
          <w:rFonts w:eastAsia="Calibri"/>
          <w:sz w:val="20"/>
          <w:szCs w:val="20"/>
        </w:rPr>
        <w:t xml:space="preserve"> </w:t>
      </w:r>
      <w:proofErr w:type="spellStart"/>
      <w:r w:rsidRPr="001B5A88">
        <w:rPr>
          <w:rFonts w:eastAsia="Calibri"/>
          <w:sz w:val="20"/>
          <w:szCs w:val="20"/>
        </w:rPr>
        <w:t>cijene</w:t>
      </w:r>
      <w:proofErr w:type="spellEnd"/>
      <w:r w:rsidRPr="001B5A88">
        <w:rPr>
          <w:rFonts w:eastAsia="Calibri"/>
          <w:sz w:val="20"/>
          <w:szCs w:val="20"/>
        </w:rPr>
        <w:t xml:space="preserve"> </w:t>
      </w:r>
      <w:proofErr w:type="spellStart"/>
      <w:r w:rsidRPr="001B5A88">
        <w:rPr>
          <w:rFonts w:eastAsia="Calibri"/>
          <w:sz w:val="20"/>
          <w:szCs w:val="20"/>
        </w:rPr>
        <w:t>usluga</w:t>
      </w:r>
      <w:proofErr w:type="spellEnd"/>
      <w:r w:rsidRPr="001B5A88">
        <w:rPr>
          <w:rFonts w:eastAsia="Calibri"/>
          <w:sz w:val="20"/>
          <w:szCs w:val="20"/>
        </w:rPr>
        <w:t xml:space="preserve"> </w:t>
      </w:r>
      <w:proofErr w:type="spellStart"/>
      <w:r w:rsidRPr="001B5A88">
        <w:rPr>
          <w:rFonts w:eastAsia="Calibri"/>
          <w:sz w:val="20"/>
          <w:szCs w:val="20"/>
        </w:rPr>
        <w:t>dnevnog</w:t>
      </w:r>
      <w:proofErr w:type="spellEnd"/>
      <w:r w:rsidRPr="001B5A88">
        <w:rPr>
          <w:rFonts w:eastAsia="Calibri"/>
          <w:sz w:val="20"/>
          <w:szCs w:val="20"/>
        </w:rPr>
        <w:t xml:space="preserve"> i </w:t>
      </w:r>
      <w:proofErr w:type="spellStart"/>
      <w:r w:rsidRPr="001B5A88">
        <w:rPr>
          <w:rFonts w:eastAsia="Calibri"/>
          <w:sz w:val="20"/>
          <w:szCs w:val="20"/>
        </w:rPr>
        <w:t>poludnevnog</w:t>
      </w:r>
      <w:proofErr w:type="spellEnd"/>
      <w:r w:rsidRPr="001B5A88">
        <w:rPr>
          <w:rFonts w:eastAsia="Calibri"/>
          <w:sz w:val="20"/>
          <w:szCs w:val="20"/>
        </w:rPr>
        <w:t xml:space="preserve"> </w:t>
      </w:r>
      <w:proofErr w:type="spellStart"/>
      <w:r w:rsidRPr="001B5A88">
        <w:rPr>
          <w:rFonts w:eastAsia="Calibri"/>
          <w:sz w:val="20"/>
          <w:szCs w:val="20"/>
        </w:rPr>
        <w:t>boravka</w:t>
      </w:r>
      <w:proofErr w:type="spellEnd"/>
      <w:r w:rsidRPr="001B5A88">
        <w:rPr>
          <w:rFonts w:eastAsia="Calibri"/>
          <w:sz w:val="20"/>
          <w:szCs w:val="20"/>
        </w:rPr>
        <w:t xml:space="preserve"> </w:t>
      </w:r>
      <w:proofErr w:type="spellStart"/>
      <w:r w:rsidRPr="001B5A88">
        <w:rPr>
          <w:rFonts w:eastAsia="Calibri"/>
          <w:sz w:val="20"/>
          <w:szCs w:val="20"/>
        </w:rPr>
        <w:t>korisnika</w:t>
      </w:r>
      <w:proofErr w:type="spellEnd"/>
    </w:p>
    <w:p w14:paraId="133757B9" w14:textId="77777777" w:rsidR="00956E9A" w:rsidRDefault="00956E9A" w:rsidP="00956E9A">
      <w:pPr>
        <w:jc w:val="both"/>
      </w:pPr>
    </w:p>
    <w:p w14:paraId="4D2D14CB" w14:textId="77777777" w:rsidR="00956E9A" w:rsidRDefault="00956E9A" w:rsidP="00956E9A">
      <w:pPr>
        <w:jc w:val="both"/>
        <w:rPr>
          <w:b/>
          <w:bCs/>
        </w:rPr>
      </w:pPr>
    </w:p>
    <w:p w14:paraId="55839F9D" w14:textId="77777777" w:rsidR="00956E9A" w:rsidRPr="00EE79FA" w:rsidRDefault="00956E9A" w:rsidP="00956E9A">
      <w:pPr>
        <w:jc w:val="both"/>
        <w:rPr>
          <w:b/>
          <w:bCs/>
        </w:rPr>
      </w:pPr>
    </w:p>
    <w:p w14:paraId="358F2B25" w14:textId="77777777" w:rsidR="00956E9A" w:rsidRDefault="00956E9A" w:rsidP="00956E9A">
      <w:pPr>
        <w:jc w:val="both"/>
        <w:rPr>
          <w:b/>
          <w:bCs/>
        </w:rPr>
      </w:pPr>
    </w:p>
    <w:p w14:paraId="5076ED80" w14:textId="77777777" w:rsidR="00956E9A" w:rsidRPr="0013535B" w:rsidRDefault="00956E9A" w:rsidP="00956E9A">
      <w:pPr>
        <w:jc w:val="both"/>
        <w:rPr>
          <w:b/>
          <w:bCs/>
        </w:rPr>
      </w:pPr>
    </w:p>
    <w:p w14:paraId="7D823724" w14:textId="77777777" w:rsidR="00956E9A" w:rsidRDefault="00956E9A" w:rsidP="00956E9A">
      <w:pPr>
        <w:pStyle w:val="Odlomakpopisa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OBRAZLOŽENJE POSEBNOG DIJELA</w:t>
      </w:r>
    </w:p>
    <w:p w14:paraId="078A52A6" w14:textId="77777777" w:rsidR="00956E9A" w:rsidRDefault="00956E9A" w:rsidP="00956E9A">
      <w:pPr>
        <w:jc w:val="both"/>
        <w:rPr>
          <w:b/>
          <w:bCs/>
        </w:rPr>
      </w:pPr>
    </w:p>
    <w:p w14:paraId="60915370" w14:textId="77777777" w:rsidR="00956E9A" w:rsidRDefault="00956E9A" w:rsidP="00956E9A">
      <w:pPr>
        <w:jc w:val="both"/>
        <w:rPr>
          <w:b/>
          <w:bCs/>
        </w:rPr>
      </w:pPr>
      <w:r>
        <w:rPr>
          <w:b/>
          <w:bCs/>
        </w:rPr>
        <w:t xml:space="preserve">      OBRAZLOŽENJE PROGRAMA I AKTIVNOSTI</w:t>
      </w:r>
    </w:p>
    <w:p w14:paraId="423AE52D" w14:textId="77777777" w:rsidR="00956E9A" w:rsidRDefault="00956E9A" w:rsidP="00956E9A">
      <w:pPr>
        <w:jc w:val="both"/>
        <w:rPr>
          <w:b/>
          <w:bCs/>
        </w:rPr>
      </w:pPr>
    </w:p>
    <w:p w14:paraId="6876C1FE" w14:textId="77777777" w:rsidR="00956E9A" w:rsidRPr="00051944" w:rsidRDefault="00956E9A" w:rsidP="00956E9A">
      <w:pPr>
        <w:pStyle w:val="Odlomakpopisa"/>
        <w:numPr>
          <w:ilvl w:val="1"/>
          <w:numId w:val="1"/>
        </w:numPr>
        <w:jc w:val="both"/>
        <w:rPr>
          <w:b/>
          <w:bCs/>
        </w:rPr>
      </w:pPr>
      <w:r w:rsidRPr="00051944">
        <w:rPr>
          <w:b/>
          <w:bCs/>
        </w:rPr>
        <w:t>ZAKONSKE SMJERNICE NA KOJIMA SE ZASNIVA PROGRAM</w:t>
      </w:r>
    </w:p>
    <w:p w14:paraId="2EFD1487" w14:textId="77777777" w:rsidR="00956E9A" w:rsidRPr="00051944" w:rsidRDefault="00956E9A" w:rsidP="00956E9A">
      <w:pPr>
        <w:jc w:val="both"/>
        <w:rPr>
          <w:b/>
          <w:bCs/>
        </w:rPr>
      </w:pPr>
    </w:p>
    <w:p w14:paraId="3E093E0F" w14:textId="77777777" w:rsidR="00956E9A" w:rsidRDefault="00956E9A" w:rsidP="00956E9A">
      <w:pPr>
        <w:jc w:val="both"/>
      </w:pPr>
      <w:r>
        <w:t xml:space="preserve">Dom za </w:t>
      </w:r>
      <w:proofErr w:type="spellStart"/>
      <w:r>
        <w:t>starije</w:t>
      </w:r>
      <w:proofErr w:type="spellEnd"/>
      <w:r>
        <w:t xml:space="preserve"> </w:t>
      </w:r>
      <w:proofErr w:type="spellStart"/>
      <w:r>
        <w:t>osobe</w:t>
      </w:r>
      <w:proofErr w:type="spellEnd"/>
      <w:r>
        <w:t xml:space="preserve"> Ragusa u </w:t>
      </w:r>
      <w:proofErr w:type="spellStart"/>
      <w:r>
        <w:t>svome</w:t>
      </w:r>
      <w:proofErr w:type="spellEnd"/>
      <w:r>
        <w:t xml:space="preserve"> </w:t>
      </w:r>
      <w:proofErr w:type="spellStart"/>
      <w:r>
        <w:t>radu</w:t>
      </w:r>
      <w:proofErr w:type="spellEnd"/>
      <w:r>
        <w:t xml:space="preserve"> </w:t>
      </w:r>
      <w:proofErr w:type="spellStart"/>
      <w:r>
        <w:t>provodi</w:t>
      </w:r>
      <w:proofErr w:type="spellEnd"/>
      <w:r>
        <w:t xml:space="preserve"> </w:t>
      </w:r>
      <w:proofErr w:type="spellStart"/>
      <w:r>
        <w:t>programe</w:t>
      </w:r>
      <w:proofErr w:type="spellEnd"/>
      <w:r>
        <w:t xml:space="preserve"> i </w:t>
      </w:r>
      <w:proofErr w:type="spellStart"/>
      <w:r>
        <w:t>aktivnosti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s </w:t>
      </w:r>
      <w:proofErr w:type="spellStart"/>
      <w:r>
        <w:t>nizom</w:t>
      </w:r>
      <w:proofErr w:type="spellEnd"/>
      <w:r>
        <w:t xml:space="preserve"> </w:t>
      </w:r>
      <w:proofErr w:type="spellStart"/>
      <w:r>
        <w:t>zakonskih</w:t>
      </w:r>
      <w:proofErr w:type="spellEnd"/>
      <w:r>
        <w:t xml:space="preserve"> </w:t>
      </w:r>
      <w:proofErr w:type="spellStart"/>
      <w:r>
        <w:t>propisa</w:t>
      </w:r>
      <w:proofErr w:type="spellEnd"/>
      <w:r>
        <w:t xml:space="preserve">, od </w:t>
      </w:r>
      <w:proofErr w:type="spellStart"/>
      <w:r>
        <w:t>čega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najvažniji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područja</w:t>
      </w:r>
      <w:proofErr w:type="spellEnd"/>
      <w:r>
        <w:t xml:space="preserve"> </w:t>
      </w:r>
      <w:proofErr w:type="spellStart"/>
      <w:r>
        <w:t>socijalne</w:t>
      </w:r>
      <w:proofErr w:type="spellEnd"/>
      <w:r>
        <w:t xml:space="preserve"> </w:t>
      </w:r>
      <w:proofErr w:type="spellStart"/>
      <w:r>
        <w:t>skrbi</w:t>
      </w:r>
      <w:proofErr w:type="spellEnd"/>
      <w:r>
        <w:t xml:space="preserve">: Zakon o </w:t>
      </w:r>
      <w:proofErr w:type="spellStart"/>
      <w:r>
        <w:t>socijalnoj</w:t>
      </w:r>
      <w:proofErr w:type="spellEnd"/>
      <w:r>
        <w:t xml:space="preserve"> </w:t>
      </w:r>
      <w:proofErr w:type="spellStart"/>
      <w:r>
        <w:t>skrbi</w:t>
      </w:r>
      <w:proofErr w:type="spellEnd"/>
      <w:r>
        <w:t xml:space="preserve"> (NN 18/22, 46/22, 119/22, 71/23, 156/23), </w:t>
      </w:r>
      <w:proofErr w:type="spellStart"/>
      <w:r>
        <w:t>Pravilnik</w:t>
      </w:r>
      <w:proofErr w:type="spellEnd"/>
      <w:r>
        <w:t xml:space="preserve"> o </w:t>
      </w:r>
      <w:proofErr w:type="spellStart"/>
      <w:r>
        <w:t>minimalnim</w:t>
      </w:r>
      <w:proofErr w:type="spellEnd"/>
      <w:r>
        <w:t xml:space="preserve"> </w:t>
      </w:r>
      <w:proofErr w:type="spellStart"/>
      <w:r>
        <w:t>uvjetima</w:t>
      </w:r>
      <w:proofErr w:type="spellEnd"/>
      <w:r>
        <w:t xml:space="preserve"> za </w:t>
      </w:r>
      <w:proofErr w:type="spellStart"/>
      <w:r>
        <w:t>pružanje</w:t>
      </w:r>
      <w:proofErr w:type="spellEnd"/>
      <w:r>
        <w:t xml:space="preserve"> </w:t>
      </w:r>
      <w:proofErr w:type="spellStart"/>
      <w:r>
        <w:t>socijalnih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 (NN 40/14, 66/15, 56/20, 28/21, 144/21),  </w:t>
      </w:r>
      <w:proofErr w:type="spellStart"/>
      <w:r>
        <w:t>Pravilnik</w:t>
      </w:r>
      <w:proofErr w:type="spellEnd"/>
      <w:r>
        <w:t xml:space="preserve"> o </w:t>
      </w:r>
      <w:proofErr w:type="spellStart"/>
      <w:r>
        <w:t>standardima</w:t>
      </w:r>
      <w:proofErr w:type="spellEnd"/>
      <w:r>
        <w:t xml:space="preserve"> </w:t>
      </w:r>
      <w:proofErr w:type="spellStart"/>
      <w:r>
        <w:t>kvalitete</w:t>
      </w:r>
      <w:proofErr w:type="spellEnd"/>
      <w:r>
        <w:t xml:space="preserve"> </w:t>
      </w:r>
      <w:proofErr w:type="spellStart"/>
      <w:r>
        <w:t>socijalnih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 (NN 31/23), Zakon o </w:t>
      </w:r>
      <w:proofErr w:type="spellStart"/>
      <w:r>
        <w:t>ustanovama</w:t>
      </w:r>
      <w:proofErr w:type="spellEnd"/>
      <w:r>
        <w:t xml:space="preserve"> (NN 76/93, 29/97, 47/99, 35/08, 127/19, 151/22), Zakon o </w:t>
      </w:r>
      <w:proofErr w:type="spellStart"/>
      <w:r>
        <w:t>javnoj</w:t>
      </w:r>
      <w:proofErr w:type="spellEnd"/>
      <w:r>
        <w:t xml:space="preserve"> </w:t>
      </w:r>
      <w:proofErr w:type="spellStart"/>
      <w:r>
        <w:t>nabavi</w:t>
      </w:r>
      <w:proofErr w:type="spellEnd"/>
      <w:r>
        <w:t xml:space="preserve"> (NN 120/16, 114/22).</w:t>
      </w:r>
    </w:p>
    <w:p w14:paraId="039E9613" w14:textId="77777777" w:rsidR="00956E9A" w:rsidRDefault="00956E9A" w:rsidP="00956E9A">
      <w:pPr>
        <w:jc w:val="both"/>
      </w:pPr>
      <w:r>
        <w:t xml:space="preserve">U </w:t>
      </w:r>
      <w:proofErr w:type="spellStart"/>
      <w:r>
        <w:t>financijskom</w:t>
      </w:r>
      <w:proofErr w:type="spellEnd"/>
      <w:r>
        <w:t xml:space="preserve"> </w:t>
      </w:r>
      <w:proofErr w:type="spellStart"/>
      <w:r>
        <w:t>poslovanju</w:t>
      </w:r>
      <w:proofErr w:type="spellEnd"/>
      <w:r>
        <w:t xml:space="preserve"> Dom se </w:t>
      </w:r>
      <w:proofErr w:type="spellStart"/>
      <w:r>
        <w:t>pridržava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proračunu</w:t>
      </w:r>
      <w:proofErr w:type="spellEnd"/>
      <w:r>
        <w:t xml:space="preserve"> (NN 144/21), </w:t>
      </w:r>
      <w:proofErr w:type="spellStart"/>
      <w:r>
        <w:t>Pravilnika</w:t>
      </w:r>
      <w:proofErr w:type="spellEnd"/>
      <w:r>
        <w:t xml:space="preserve"> o </w:t>
      </w:r>
      <w:proofErr w:type="spellStart"/>
      <w:r>
        <w:t>proračunskim</w:t>
      </w:r>
      <w:proofErr w:type="spellEnd"/>
      <w:r>
        <w:t xml:space="preserve"> </w:t>
      </w:r>
      <w:proofErr w:type="spellStart"/>
      <w:r>
        <w:t>klasifikacijama</w:t>
      </w:r>
      <w:proofErr w:type="spellEnd"/>
      <w:r>
        <w:t xml:space="preserve"> (NN 4/24), </w:t>
      </w:r>
      <w:proofErr w:type="spellStart"/>
      <w:r>
        <w:t>Pravilnika</w:t>
      </w:r>
      <w:proofErr w:type="spellEnd"/>
      <w:r>
        <w:t xml:space="preserve"> o </w:t>
      </w:r>
      <w:proofErr w:type="spellStart"/>
      <w:r>
        <w:t>proračunskom</w:t>
      </w:r>
      <w:proofErr w:type="spellEnd"/>
      <w:r>
        <w:t xml:space="preserve"> </w:t>
      </w:r>
      <w:proofErr w:type="spellStart"/>
      <w:r>
        <w:t>računovodstvu</w:t>
      </w:r>
      <w:proofErr w:type="spellEnd"/>
      <w:r>
        <w:t xml:space="preserve"> i </w:t>
      </w:r>
      <w:proofErr w:type="spellStart"/>
      <w:r>
        <w:t>računskom</w:t>
      </w:r>
      <w:proofErr w:type="spellEnd"/>
      <w:r>
        <w:t xml:space="preserve"> </w:t>
      </w:r>
      <w:proofErr w:type="spellStart"/>
      <w:r>
        <w:t>planu</w:t>
      </w:r>
      <w:proofErr w:type="spellEnd"/>
      <w:r>
        <w:t xml:space="preserve"> (NN 158/23),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fiskalnoj</w:t>
      </w:r>
      <w:proofErr w:type="spellEnd"/>
      <w:r>
        <w:t xml:space="preserve"> </w:t>
      </w:r>
      <w:proofErr w:type="spellStart"/>
      <w:r>
        <w:t>odgovornosti</w:t>
      </w:r>
      <w:proofErr w:type="spellEnd"/>
      <w:r>
        <w:t xml:space="preserve"> (NN 111/18, 83/23), </w:t>
      </w:r>
      <w:proofErr w:type="spellStart"/>
      <w:r>
        <w:t>Uredba</w:t>
      </w:r>
      <w:proofErr w:type="spellEnd"/>
      <w:r>
        <w:t xml:space="preserve"> o </w:t>
      </w:r>
      <w:proofErr w:type="spellStart"/>
      <w:r>
        <w:t>sastavljanju</w:t>
      </w:r>
      <w:proofErr w:type="spellEnd"/>
      <w:r>
        <w:t xml:space="preserve"> i </w:t>
      </w:r>
      <w:proofErr w:type="spellStart"/>
      <w:r>
        <w:t>predaji</w:t>
      </w:r>
      <w:proofErr w:type="spellEnd"/>
      <w:r>
        <w:t xml:space="preserve"> </w:t>
      </w:r>
      <w:proofErr w:type="spellStart"/>
      <w:r>
        <w:t>Izjave</w:t>
      </w:r>
      <w:proofErr w:type="spellEnd"/>
      <w:r>
        <w:t xml:space="preserve"> o </w:t>
      </w:r>
      <w:proofErr w:type="spellStart"/>
      <w:r>
        <w:t>fiskalnoj</w:t>
      </w:r>
      <w:proofErr w:type="spellEnd"/>
      <w:r>
        <w:t xml:space="preserve"> </w:t>
      </w:r>
      <w:proofErr w:type="spellStart"/>
      <w:r>
        <w:t>odgovornosti</w:t>
      </w:r>
      <w:proofErr w:type="spellEnd"/>
      <w:r>
        <w:t xml:space="preserve"> i </w:t>
      </w:r>
      <w:proofErr w:type="spellStart"/>
      <w:r>
        <w:t>izvještaja</w:t>
      </w:r>
      <w:proofErr w:type="spellEnd"/>
      <w:r>
        <w:t xml:space="preserve"> o </w:t>
      </w:r>
      <w:proofErr w:type="spellStart"/>
      <w:r>
        <w:t>primjeni</w:t>
      </w:r>
      <w:proofErr w:type="spellEnd"/>
      <w:r>
        <w:t xml:space="preserve"> </w:t>
      </w:r>
      <w:proofErr w:type="spellStart"/>
      <w:r>
        <w:t>fiskalnih</w:t>
      </w:r>
      <w:proofErr w:type="spellEnd"/>
      <w:r>
        <w:t xml:space="preserve"> </w:t>
      </w:r>
      <w:proofErr w:type="spellStart"/>
      <w:r>
        <w:t>pravila</w:t>
      </w:r>
      <w:proofErr w:type="spellEnd"/>
      <w:r>
        <w:t xml:space="preserve"> (NN 95/19), </w:t>
      </w:r>
      <w:proofErr w:type="spellStart"/>
      <w:r>
        <w:t>Statuta</w:t>
      </w:r>
      <w:proofErr w:type="spellEnd"/>
      <w:r>
        <w:t xml:space="preserve"> Doma za </w:t>
      </w:r>
      <w:proofErr w:type="spellStart"/>
      <w:r>
        <w:t>starije</w:t>
      </w:r>
      <w:proofErr w:type="spellEnd"/>
      <w:r>
        <w:t xml:space="preserve"> </w:t>
      </w:r>
      <w:proofErr w:type="spellStart"/>
      <w:r>
        <w:t>osobe</w:t>
      </w:r>
      <w:proofErr w:type="spellEnd"/>
      <w:r>
        <w:t xml:space="preserve"> </w:t>
      </w:r>
      <w:proofErr w:type="gramStart"/>
      <w:r>
        <w:t>Ragusa  i</w:t>
      </w:r>
      <w:proofErr w:type="gramEnd"/>
      <w:r>
        <w:t xml:space="preserve"> </w:t>
      </w:r>
      <w:proofErr w:type="spellStart"/>
      <w:r>
        <w:t>uputa</w:t>
      </w:r>
      <w:proofErr w:type="spellEnd"/>
      <w:r>
        <w:t xml:space="preserve"> </w:t>
      </w:r>
      <w:proofErr w:type="spellStart"/>
      <w:r>
        <w:t>Osnivača</w:t>
      </w:r>
      <w:proofErr w:type="spellEnd"/>
      <w:r>
        <w:t>.</w:t>
      </w:r>
    </w:p>
    <w:p w14:paraId="75F01B75" w14:textId="77777777" w:rsidR="00956E9A" w:rsidRPr="00051944" w:rsidRDefault="00956E9A" w:rsidP="00956E9A">
      <w:pPr>
        <w:jc w:val="both"/>
      </w:pPr>
      <w:r w:rsidRPr="00051944">
        <w:t xml:space="preserve">Dom je </w:t>
      </w:r>
      <w:proofErr w:type="spellStart"/>
      <w:r w:rsidRPr="00051944">
        <w:t>dužan</w:t>
      </w:r>
      <w:proofErr w:type="spellEnd"/>
      <w:r w:rsidRPr="00051944">
        <w:t xml:space="preserve"> </w:t>
      </w:r>
      <w:proofErr w:type="spellStart"/>
      <w:r w:rsidRPr="00051944">
        <w:t>pridržavati</w:t>
      </w:r>
      <w:proofErr w:type="spellEnd"/>
      <w:r w:rsidRPr="00051944">
        <w:t xml:space="preserve"> se </w:t>
      </w:r>
      <w:proofErr w:type="spellStart"/>
      <w:r w:rsidRPr="00051944">
        <w:t>Zakona</w:t>
      </w:r>
      <w:proofErr w:type="spellEnd"/>
      <w:r w:rsidRPr="00051944">
        <w:t xml:space="preserve"> o </w:t>
      </w:r>
      <w:proofErr w:type="spellStart"/>
      <w:r w:rsidRPr="00051944">
        <w:t>zaštiti</w:t>
      </w:r>
      <w:proofErr w:type="spellEnd"/>
      <w:r w:rsidRPr="00051944">
        <w:t xml:space="preserve"> </w:t>
      </w:r>
      <w:proofErr w:type="spellStart"/>
      <w:r w:rsidRPr="00051944">
        <w:t>na</w:t>
      </w:r>
      <w:proofErr w:type="spellEnd"/>
      <w:r w:rsidRPr="00051944">
        <w:t xml:space="preserve"> </w:t>
      </w:r>
      <w:proofErr w:type="spellStart"/>
      <w:r w:rsidRPr="00051944">
        <w:t>radu</w:t>
      </w:r>
      <w:proofErr w:type="spellEnd"/>
      <w:r w:rsidRPr="00051944">
        <w:t xml:space="preserve">, </w:t>
      </w:r>
      <w:proofErr w:type="spellStart"/>
      <w:r w:rsidRPr="00051944">
        <w:t>Zakona</w:t>
      </w:r>
      <w:proofErr w:type="spellEnd"/>
      <w:r w:rsidRPr="00051944">
        <w:t xml:space="preserve"> o </w:t>
      </w:r>
      <w:proofErr w:type="spellStart"/>
      <w:r w:rsidRPr="00051944">
        <w:t>zaštiti</w:t>
      </w:r>
      <w:proofErr w:type="spellEnd"/>
      <w:r w:rsidRPr="00051944">
        <w:t xml:space="preserve"> </w:t>
      </w:r>
      <w:proofErr w:type="spellStart"/>
      <w:r w:rsidRPr="00051944">
        <w:t>od</w:t>
      </w:r>
      <w:proofErr w:type="spellEnd"/>
      <w:r w:rsidRPr="00051944">
        <w:t xml:space="preserve"> </w:t>
      </w:r>
      <w:proofErr w:type="spellStart"/>
      <w:r w:rsidRPr="00051944">
        <w:t>požara</w:t>
      </w:r>
      <w:proofErr w:type="spellEnd"/>
      <w:r w:rsidRPr="00051944">
        <w:t xml:space="preserve">, </w:t>
      </w:r>
      <w:proofErr w:type="spellStart"/>
      <w:r w:rsidRPr="00051944">
        <w:t>Zakona</w:t>
      </w:r>
      <w:proofErr w:type="spellEnd"/>
      <w:r w:rsidRPr="00051944">
        <w:t xml:space="preserve"> o </w:t>
      </w:r>
      <w:proofErr w:type="spellStart"/>
      <w:r w:rsidRPr="00051944">
        <w:t>zaštiti</w:t>
      </w:r>
      <w:proofErr w:type="spellEnd"/>
      <w:r w:rsidRPr="00051944">
        <w:t xml:space="preserve"> </w:t>
      </w:r>
      <w:proofErr w:type="spellStart"/>
      <w:r w:rsidRPr="00051944">
        <w:t>eksplozivnih</w:t>
      </w:r>
      <w:proofErr w:type="spellEnd"/>
      <w:r w:rsidRPr="00051944">
        <w:t xml:space="preserve"> </w:t>
      </w:r>
      <w:proofErr w:type="spellStart"/>
      <w:r w:rsidRPr="00051944">
        <w:t>tvari</w:t>
      </w:r>
      <w:proofErr w:type="spellEnd"/>
      <w:r w:rsidRPr="00051944">
        <w:t xml:space="preserve">, </w:t>
      </w:r>
      <w:proofErr w:type="spellStart"/>
      <w:r w:rsidRPr="00051944">
        <w:t>Zakona</w:t>
      </w:r>
      <w:proofErr w:type="spellEnd"/>
      <w:r w:rsidRPr="00051944">
        <w:t xml:space="preserve"> o </w:t>
      </w:r>
      <w:proofErr w:type="spellStart"/>
      <w:r w:rsidRPr="00051944">
        <w:t>zaštiti</w:t>
      </w:r>
      <w:proofErr w:type="spellEnd"/>
      <w:r w:rsidRPr="00051944">
        <w:t xml:space="preserve"> </w:t>
      </w:r>
      <w:proofErr w:type="spellStart"/>
      <w:r w:rsidRPr="00051944">
        <w:t>okoliša</w:t>
      </w:r>
      <w:proofErr w:type="spellEnd"/>
      <w:r w:rsidRPr="00051944">
        <w:t xml:space="preserve">, </w:t>
      </w:r>
      <w:proofErr w:type="spellStart"/>
      <w:r w:rsidRPr="00051944">
        <w:t>Zakona</w:t>
      </w:r>
      <w:proofErr w:type="spellEnd"/>
      <w:r w:rsidRPr="00051944">
        <w:t xml:space="preserve"> o </w:t>
      </w:r>
      <w:proofErr w:type="spellStart"/>
      <w:r w:rsidRPr="00051944">
        <w:t>zaštiti</w:t>
      </w:r>
      <w:proofErr w:type="spellEnd"/>
      <w:r w:rsidRPr="00051944">
        <w:t xml:space="preserve"> </w:t>
      </w:r>
      <w:proofErr w:type="spellStart"/>
      <w:r w:rsidRPr="00051944">
        <w:t>osobnih</w:t>
      </w:r>
      <w:proofErr w:type="spellEnd"/>
      <w:r w:rsidRPr="00051944">
        <w:t xml:space="preserve"> </w:t>
      </w:r>
      <w:proofErr w:type="spellStart"/>
      <w:r w:rsidRPr="00051944">
        <w:t>podataka</w:t>
      </w:r>
      <w:proofErr w:type="spellEnd"/>
      <w:r w:rsidRPr="00051944">
        <w:t xml:space="preserve">, </w:t>
      </w:r>
      <w:proofErr w:type="spellStart"/>
      <w:r w:rsidRPr="00051944">
        <w:t>Zakona</w:t>
      </w:r>
      <w:proofErr w:type="spellEnd"/>
      <w:r w:rsidRPr="00051944">
        <w:t xml:space="preserve"> o </w:t>
      </w:r>
      <w:proofErr w:type="spellStart"/>
      <w:r w:rsidRPr="00051944">
        <w:t>arhivskom</w:t>
      </w:r>
      <w:proofErr w:type="spellEnd"/>
      <w:r w:rsidRPr="00051944">
        <w:t xml:space="preserve"> </w:t>
      </w:r>
      <w:proofErr w:type="spellStart"/>
      <w:r w:rsidRPr="00051944">
        <w:t>gradivu</w:t>
      </w:r>
      <w:proofErr w:type="spellEnd"/>
      <w:r w:rsidRPr="00051944">
        <w:t xml:space="preserve"> i </w:t>
      </w:r>
      <w:proofErr w:type="spellStart"/>
      <w:r w:rsidRPr="00051944">
        <w:t>arhivima</w:t>
      </w:r>
      <w:proofErr w:type="spellEnd"/>
      <w:r w:rsidRPr="00051944">
        <w:t xml:space="preserve">, </w:t>
      </w:r>
      <w:proofErr w:type="spellStart"/>
      <w:r w:rsidRPr="00051944">
        <w:t>Zakona</w:t>
      </w:r>
      <w:proofErr w:type="spellEnd"/>
      <w:r w:rsidRPr="00051944">
        <w:t xml:space="preserve"> o </w:t>
      </w:r>
      <w:proofErr w:type="spellStart"/>
      <w:r w:rsidRPr="00051944">
        <w:t>zdravstvenoj</w:t>
      </w:r>
      <w:proofErr w:type="spellEnd"/>
      <w:r w:rsidRPr="00051944">
        <w:t xml:space="preserve"> </w:t>
      </w:r>
      <w:proofErr w:type="spellStart"/>
      <w:r w:rsidRPr="00051944">
        <w:t>zaštiti</w:t>
      </w:r>
      <w:proofErr w:type="spellEnd"/>
      <w:r w:rsidRPr="00051944">
        <w:t xml:space="preserve">, HACCP </w:t>
      </w:r>
      <w:proofErr w:type="spellStart"/>
      <w:r w:rsidRPr="00051944">
        <w:t>standarda</w:t>
      </w:r>
      <w:proofErr w:type="spellEnd"/>
      <w:r w:rsidRPr="00051944">
        <w:t xml:space="preserve">, </w:t>
      </w:r>
      <w:proofErr w:type="spellStart"/>
      <w:r w:rsidRPr="00051944">
        <w:t>Pravilnika</w:t>
      </w:r>
      <w:proofErr w:type="spellEnd"/>
      <w:r w:rsidRPr="00051944">
        <w:t xml:space="preserve"> o </w:t>
      </w:r>
      <w:proofErr w:type="spellStart"/>
      <w:r w:rsidRPr="00051944">
        <w:t>uvjetima</w:t>
      </w:r>
      <w:proofErr w:type="spellEnd"/>
      <w:r w:rsidRPr="00051944">
        <w:t xml:space="preserve"> i </w:t>
      </w:r>
      <w:proofErr w:type="spellStart"/>
      <w:r w:rsidRPr="00051944">
        <w:t>načinu</w:t>
      </w:r>
      <w:proofErr w:type="spellEnd"/>
      <w:r w:rsidRPr="00051944">
        <w:t xml:space="preserve"> </w:t>
      </w:r>
      <w:proofErr w:type="spellStart"/>
      <w:r w:rsidRPr="00051944">
        <w:t>obavljanja</w:t>
      </w:r>
      <w:proofErr w:type="spellEnd"/>
      <w:r w:rsidRPr="00051944">
        <w:t xml:space="preserve"> </w:t>
      </w:r>
      <w:proofErr w:type="spellStart"/>
      <w:r w:rsidRPr="00051944">
        <w:t>mjera</w:t>
      </w:r>
      <w:proofErr w:type="spellEnd"/>
      <w:r w:rsidRPr="00051944">
        <w:t xml:space="preserve"> za </w:t>
      </w:r>
      <w:proofErr w:type="spellStart"/>
      <w:r w:rsidRPr="00051944">
        <w:t>sprečavanje</w:t>
      </w:r>
      <w:proofErr w:type="spellEnd"/>
      <w:r w:rsidRPr="00051944">
        <w:t xml:space="preserve"> i </w:t>
      </w:r>
      <w:proofErr w:type="spellStart"/>
      <w:r w:rsidRPr="00051944">
        <w:t>suzbijanje</w:t>
      </w:r>
      <w:proofErr w:type="spellEnd"/>
      <w:r w:rsidRPr="00051944">
        <w:t xml:space="preserve"> </w:t>
      </w:r>
      <w:proofErr w:type="spellStart"/>
      <w:r w:rsidRPr="00051944">
        <w:t>bolničkih</w:t>
      </w:r>
      <w:proofErr w:type="spellEnd"/>
      <w:r w:rsidRPr="00051944">
        <w:t xml:space="preserve"> </w:t>
      </w:r>
      <w:proofErr w:type="spellStart"/>
      <w:r w:rsidRPr="00051944">
        <w:t>infekcija</w:t>
      </w:r>
      <w:proofErr w:type="spellEnd"/>
      <w:r w:rsidRPr="00051944">
        <w:t xml:space="preserve"> i </w:t>
      </w:r>
      <w:proofErr w:type="spellStart"/>
      <w:r w:rsidRPr="00051944">
        <w:t>drugih</w:t>
      </w:r>
      <w:proofErr w:type="spellEnd"/>
      <w:r w:rsidRPr="00051944">
        <w:t xml:space="preserve"> </w:t>
      </w:r>
      <w:proofErr w:type="spellStart"/>
      <w:r w:rsidRPr="00051944">
        <w:t>zakonskih</w:t>
      </w:r>
      <w:proofErr w:type="spellEnd"/>
      <w:r w:rsidRPr="00051944">
        <w:t xml:space="preserve"> </w:t>
      </w:r>
      <w:proofErr w:type="spellStart"/>
      <w:r w:rsidRPr="00051944">
        <w:t>propisa</w:t>
      </w:r>
      <w:proofErr w:type="spellEnd"/>
      <w:r w:rsidRPr="00051944">
        <w:t xml:space="preserve"> </w:t>
      </w:r>
      <w:proofErr w:type="spellStart"/>
      <w:r w:rsidRPr="00051944">
        <w:t>vezanih</w:t>
      </w:r>
      <w:proofErr w:type="spellEnd"/>
      <w:r w:rsidRPr="00051944">
        <w:t xml:space="preserve"> za </w:t>
      </w:r>
      <w:proofErr w:type="spellStart"/>
      <w:r w:rsidRPr="00051944">
        <w:t>djelatnost</w:t>
      </w:r>
      <w:proofErr w:type="spellEnd"/>
      <w:r w:rsidRPr="00051944">
        <w:t>.</w:t>
      </w:r>
    </w:p>
    <w:p w14:paraId="175A5F6D" w14:textId="77777777" w:rsidR="00956E9A" w:rsidRDefault="00956E9A" w:rsidP="00956E9A">
      <w:pPr>
        <w:jc w:val="both"/>
      </w:pPr>
    </w:p>
    <w:p w14:paraId="010B9F42" w14:textId="77777777" w:rsidR="00956E9A" w:rsidRPr="00051944" w:rsidRDefault="00956E9A" w:rsidP="00956E9A">
      <w:pPr>
        <w:pStyle w:val="Odlomakpopisa"/>
        <w:numPr>
          <w:ilvl w:val="1"/>
          <w:numId w:val="1"/>
        </w:numPr>
        <w:jc w:val="both"/>
        <w:rPr>
          <w:b/>
          <w:bCs/>
        </w:rPr>
      </w:pPr>
      <w:r w:rsidRPr="00051944">
        <w:rPr>
          <w:b/>
          <w:bCs/>
        </w:rPr>
        <w:t>PROGRAM RADA</w:t>
      </w:r>
    </w:p>
    <w:p w14:paraId="35E96578" w14:textId="77777777" w:rsidR="00956E9A" w:rsidRPr="00051944" w:rsidRDefault="00956E9A" w:rsidP="00956E9A">
      <w:pPr>
        <w:jc w:val="both"/>
      </w:pPr>
    </w:p>
    <w:p w14:paraId="55E672CD" w14:textId="77777777" w:rsidR="00956E9A" w:rsidRPr="00051944" w:rsidRDefault="00956E9A" w:rsidP="00956E9A">
      <w:pPr>
        <w:jc w:val="both"/>
      </w:pPr>
      <w:proofErr w:type="spellStart"/>
      <w:r w:rsidRPr="00051944">
        <w:t>Djelatnost</w:t>
      </w:r>
      <w:proofErr w:type="spellEnd"/>
      <w:r w:rsidRPr="00051944">
        <w:t xml:space="preserve"> Doma je </w:t>
      </w:r>
      <w:proofErr w:type="spellStart"/>
      <w:r w:rsidRPr="00051944">
        <w:t>pružanje</w:t>
      </w:r>
      <w:proofErr w:type="spellEnd"/>
      <w:r w:rsidRPr="00051944">
        <w:t xml:space="preserve"> </w:t>
      </w:r>
      <w:proofErr w:type="spellStart"/>
      <w:r w:rsidRPr="00051944">
        <w:t>socijalnih</w:t>
      </w:r>
      <w:proofErr w:type="spellEnd"/>
      <w:r w:rsidRPr="00051944">
        <w:t xml:space="preserve"> </w:t>
      </w:r>
      <w:proofErr w:type="spellStart"/>
      <w:r w:rsidRPr="00051944">
        <w:t>usluga</w:t>
      </w:r>
      <w:proofErr w:type="spellEnd"/>
      <w:r w:rsidRPr="00051944">
        <w:t xml:space="preserve"> </w:t>
      </w:r>
      <w:proofErr w:type="spellStart"/>
      <w:r w:rsidRPr="00051944">
        <w:t>starijim</w:t>
      </w:r>
      <w:proofErr w:type="spellEnd"/>
      <w:r w:rsidRPr="00051944">
        <w:t xml:space="preserve"> </w:t>
      </w:r>
      <w:proofErr w:type="spellStart"/>
      <w:r w:rsidRPr="00051944">
        <w:t>osobama</w:t>
      </w:r>
      <w:proofErr w:type="spellEnd"/>
      <w:r w:rsidRPr="00051944">
        <w:t xml:space="preserve"> </w:t>
      </w:r>
      <w:proofErr w:type="spellStart"/>
      <w:r w:rsidRPr="00051944">
        <w:t>ovisno</w:t>
      </w:r>
      <w:proofErr w:type="spellEnd"/>
      <w:r w:rsidRPr="00051944">
        <w:t xml:space="preserve"> o </w:t>
      </w:r>
      <w:proofErr w:type="spellStart"/>
      <w:r w:rsidRPr="00051944">
        <w:t>utvrđenim</w:t>
      </w:r>
      <w:proofErr w:type="spellEnd"/>
      <w:r w:rsidRPr="00051944">
        <w:t xml:space="preserve"> </w:t>
      </w:r>
      <w:proofErr w:type="spellStart"/>
      <w:r w:rsidRPr="00051944">
        <w:t>potrebama</w:t>
      </w:r>
      <w:proofErr w:type="spellEnd"/>
      <w:r w:rsidRPr="00051944">
        <w:t xml:space="preserve"> i </w:t>
      </w:r>
      <w:proofErr w:type="spellStart"/>
      <w:r w:rsidRPr="00051944">
        <w:t>njihovom</w:t>
      </w:r>
      <w:proofErr w:type="spellEnd"/>
      <w:r w:rsidRPr="00051944">
        <w:t xml:space="preserve"> </w:t>
      </w:r>
      <w:proofErr w:type="spellStart"/>
      <w:r w:rsidRPr="00051944">
        <w:t>izboru</w:t>
      </w:r>
      <w:proofErr w:type="spellEnd"/>
      <w:r w:rsidRPr="00051944">
        <w:t xml:space="preserve">. </w:t>
      </w:r>
    </w:p>
    <w:p w14:paraId="04CF0F59" w14:textId="77777777" w:rsidR="00956E9A" w:rsidRPr="00051944" w:rsidRDefault="00956E9A" w:rsidP="00956E9A">
      <w:pPr>
        <w:jc w:val="both"/>
      </w:pPr>
      <w:proofErr w:type="spellStart"/>
      <w:r w:rsidRPr="00051944">
        <w:t>Socijalne</w:t>
      </w:r>
      <w:proofErr w:type="spellEnd"/>
      <w:r w:rsidRPr="00051944">
        <w:t xml:space="preserve"> </w:t>
      </w:r>
      <w:proofErr w:type="spellStart"/>
      <w:r w:rsidRPr="00051944">
        <w:t>usluge</w:t>
      </w:r>
      <w:proofErr w:type="spellEnd"/>
      <w:r w:rsidRPr="00051944">
        <w:t xml:space="preserve"> </w:t>
      </w:r>
      <w:proofErr w:type="spellStart"/>
      <w:r w:rsidRPr="00051944">
        <w:t>su</w:t>
      </w:r>
      <w:proofErr w:type="spellEnd"/>
      <w:r w:rsidRPr="00051944">
        <w:t xml:space="preserve">: </w:t>
      </w:r>
    </w:p>
    <w:p w14:paraId="168C79E3" w14:textId="77777777" w:rsidR="00956E9A" w:rsidRPr="00051944" w:rsidRDefault="00956E9A" w:rsidP="00956E9A">
      <w:pPr>
        <w:jc w:val="both"/>
      </w:pPr>
      <w:r w:rsidRPr="00051944">
        <w:t>1.</w:t>
      </w:r>
      <w:r w:rsidRPr="00051944">
        <w:tab/>
      </w:r>
      <w:proofErr w:type="spellStart"/>
      <w:r w:rsidRPr="00051944">
        <w:t>Socijalna</w:t>
      </w:r>
      <w:proofErr w:type="spellEnd"/>
      <w:r w:rsidRPr="00051944">
        <w:t xml:space="preserve"> </w:t>
      </w:r>
      <w:proofErr w:type="spellStart"/>
      <w:r w:rsidRPr="00051944">
        <w:t>usluga</w:t>
      </w:r>
      <w:proofErr w:type="spellEnd"/>
      <w:r w:rsidRPr="00051944">
        <w:t xml:space="preserve"> </w:t>
      </w:r>
      <w:proofErr w:type="spellStart"/>
      <w:r w:rsidRPr="00051944">
        <w:t>smještaja</w:t>
      </w:r>
      <w:proofErr w:type="spellEnd"/>
      <w:r>
        <w:t xml:space="preserve"> </w:t>
      </w:r>
    </w:p>
    <w:p w14:paraId="262CC7EB" w14:textId="77777777" w:rsidR="00956E9A" w:rsidRPr="00051944" w:rsidRDefault="00956E9A" w:rsidP="00956E9A">
      <w:pPr>
        <w:jc w:val="both"/>
      </w:pPr>
      <w:r w:rsidRPr="00051944">
        <w:t>2.</w:t>
      </w:r>
      <w:r w:rsidRPr="00051944">
        <w:tab/>
      </w:r>
      <w:proofErr w:type="spellStart"/>
      <w:r w:rsidRPr="00051944">
        <w:t>Socijalna</w:t>
      </w:r>
      <w:proofErr w:type="spellEnd"/>
      <w:r w:rsidRPr="00051944">
        <w:t xml:space="preserve"> </w:t>
      </w:r>
      <w:proofErr w:type="spellStart"/>
      <w:r w:rsidRPr="00051944">
        <w:t>usluga</w:t>
      </w:r>
      <w:proofErr w:type="spellEnd"/>
      <w:r w:rsidRPr="00051944">
        <w:t xml:space="preserve"> </w:t>
      </w:r>
      <w:proofErr w:type="spellStart"/>
      <w:r w:rsidRPr="00051944">
        <w:t>boravka</w:t>
      </w:r>
      <w:proofErr w:type="spellEnd"/>
      <w:r>
        <w:t xml:space="preserve"> </w:t>
      </w:r>
    </w:p>
    <w:p w14:paraId="1EFE3CAB" w14:textId="77777777" w:rsidR="00956E9A" w:rsidRDefault="00956E9A" w:rsidP="00956E9A">
      <w:pPr>
        <w:jc w:val="both"/>
      </w:pPr>
      <w:r w:rsidRPr="00051944">
        <w:t>3.</w:t>
      </w:r>
      <w:r w:rsidRPr="00051944">
        <w:tab/>
      </w:r>
      <w:proofErr w:type="spellStart"/>
      <w:r w:rsidRPr="00051944">
        <w:t>Socijalna</w:t>
      </w:r>
      <w:proofErr w:type="spellEnd"/>
      <w:r w:rsidRPr="00051944">
        <w:t xml:space="preserve"> </w:t>
      </w:r>
      <w:proofErr w:type="spellStart"/>
      <w:r w:rsidRPr="00051944">
        <w:t>usluga</w:t>
      </w:r>
      <w:proofErr w:type="spellEnd"/>
      <w:r w:rsidRPr="00051944">
        <w:t xml:space="preserve"> </w:t>
      </w:r>
      <w:proofErr w:type="spellStart"/>
      <w:r w:rsidRPr="00051944">
        <w:t>pomoći</w:t>
      </w:r>
      <w:proofErr w:type="spellEnd"/>
      <w:r w:rsidRPr="00051944">
        <w:t xml:space="preserve"> u </w:t>
      </w:r>
      <w:proofErr w:type="spellStart"/>
      <w:r w:rsidRPr="00051944">
        <w:t>kući</w:t>
      </w:r>
      <w:proofErr w:type="spellEnd"/>
    </w:p>
    <w:p w14:paraId="1A6A2BBD" w14:textId="77777777" w:rsidR="00956E9A" w:rsidRPr="00051944" w:rsidRDefault="00956E9A" w:rsidP="00956E9A">
      <w:pPr>
        <w:jc w:val="both"/>
      </w:pPr>
      <w:proofErr w:type="spellStart"/>
      <w:r>
        <w:t>Sve</w:t>
      </w:r>
      <w:proofErr w:type="spellEnd"/>
      <w:r>
        <w:t xml:space="preserve"> </w:t>
      </w:r>
      <w:proofErr w:type="spellStart"/>
      <w:r>
        <w:t>onavedene</w:t>
      </w:r>
      <w:proofErr w:type="spellEnd"/>
      <w:r>
        <w:t xml:space="preserve"> </w:t>
      </w:r>
      <w:proofErr w:type="spellStart"/>
      <w:r>
        <w:t>usluge</w:t>
      </w:r>
      <w:proofErr w:type="spellEnd"/>
      <w:r>
        <w:t xml:space="preserve"> </w:t>
      </w:r>
      <w:proofErr w:type="spellStart"/>
      <w:r>
        <w:t>vođene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aktivnost</w:t>
      </w:r>
      <w:proofErr w:type="spellEnd"/>
      <w:r>
        <w:t xml:space="preserve"> 180605031</w:t>
      </w:r>
    </w:p>
    <w:p w14:paraId="761CAD4D" w14:textId="77777777" w:rsidR="00956E9A" w:rsidRDefault="00956E9A" w:rsidP="00956E9A">
      <w:pPr>
        <w:jc w:val="both"/>
      </w:pPr>
      <w:proofErr w:type="spellStart"/>
      <w:r w:rsidRPr="00051944">
        <w:lastRenderedPageBreak/>
        <w:t>Intenzitet</w:t>
      </w:r>
      <w:proofErr w:type="spellEnd"/>
      <w:r w:rsidRPr="00051944">
        <w:t xml:space="preserve"> </w:t>
      </w:r>
      <w:proofErr w:type="spellStart"/>
      <w:r w:rsidRPr="00051944">
        <w:t>pružene</w:t>
      </w:r>
      <w:proofErr w:type="spellEnd"/>
      <w:r w:rsidRPr="00051944">
        <w:t xml:space="preserve"> </w:t>
      </w:r>
      <w:proofErr w:type="spellStart"/>
      <w:r w:rsidRPr="00051944">
        <w:t>usluge</w:t>
      </w:r>
      <w:proofErr w:type="spellEnd"/>
      <w:r w:rsidRPr="00051944">
        <w:t xml:space="preserve"> </w:t>
      </w:r>
      <w:proofErr w:type="spellStart"/>
      <w:r w:rsidRPr="00051944">
        <w:t>ovisi</w:t>
      </w:r>
      <w:proofErr w:type="spellEnd"/>
      <w:r w:rsidRPr="00051944">
        <w:t xml:space="preserve"> o </w:t>
      </w:r>
      <w:proofErr w:type="spellStart"/>
      <w:r w:rsidRPr="00051944">
        <w:t>vrsti</w:t>
      </w:r>
      <w:proofErr w:type="spellEnd"/>
      <w:r w:rsidRPr="00051944">
        <w:t xml:space="preserve"> </w:t>
      </w:r>
      <w:proofErr w:type="spellStart"/>
      <w:r w:rsidRPr="00051944">
        <w:t>usluge</w:t>
      </w:r>
      <w:proofErr w:type="spellEnd"/>
      <w:r w:rsidRPr="00051944">
        <w:t xml:space="preserve">, </w:t>
      </w:r>
      <w:proofErr w:type="spellStart"/>
      <w:r w:rsidRPr="00051944">
        <w:t>potrebama</w:t>
      </w:r>
      <w:proofErr w:type="spellEnd"/>
      <w:r w:rsidRPr="00051944">
        <w:t xml:space="preserve"> </w:t>
      </w:r>
      <w:proofErr w:type="spellStart"/>
      <w:r w:rsidRPr="00051944">
        <w:t>korisnika</w:t>
      </w:r>
      <w:proofErr w:type="spellEnd"/>
      <w:r w:rsidRPr="00051944">
        <w:t xml:space="preserve"> </w:t>
      </w:r>
      <w:proofErr w:type="spellStart"/>
      <w:r w:rsidRPr="00051944">
        <w:t>odnosno</w:t>
      </w:r>
      <w:proofErr w:type="spellEnd"/>
      <w:r w:rsidRPr="00051944">
        <w:t xml:space="preserve"> </w:t>
      </w:r>
      <w:proofErr w:type="spellStart"/>
      <w:r w:rsidRPr="00051944">
        <w:t>funkcionalnoj</w:t>
      </w:r>
      <w:proofErr w:type="spellEnd"/>
      <w:r w:rsidRPr="00051944">
        <w:t xml:space="preserve"> </w:t>
      </w:r>
      <w:proofErr w:type="spellStart"/>
      <w:r w:rsidRPr="00051944">
        <w:t>sposobnosti</w:t>
      </w:r>
      <w:proofErr w:type="spellEnd"/>
      <w:r w:rsidRPr="00051944">
        <w:t xml:space="preserve"> i </w:t>
      </w:r>
      <w:proofErr w:type="spellStart"/>
      <w:r w:rsidRPr="00051944">
        <w:t>zdravstvenom</w:t>
      </w:r>
      <w:proofErr w:type="spellEnd"/>
      <w:r w:rsidRPr="00051944">
        <w:t xml:space="preserve"> </w:t>
      </w:r>
      <w:proofErr w:type="spellStart"/>
      <w:r w:rsidRPr="00051944">
        <w:t>stanju</w:t>
      </w:r>
      <w:proofErr w:type="spellEnd"/>
      <w:r w:rsidRPr="00051944">
        <w:t xml:space="preserve"> </w:t>
      </w:r>
      <w:proofErr w:type="spellStart"/>
      <w:r w:rsidRPr="00051944">
        <w:t>korisnika</w:t>
      </w:r>
      <w:proofErr w:type="spellEnd"/>
      <w:r w:rsidRPr="00051944">
        <w:t>.</w:t>
      </w:r>
    </w:p>
    <w:p w14:paraId="4531534A" w14:textId="77777777" w:rsidR="00956E9A" w:rsidRDefault="00956E9A" w:rsidP="00956E9A">
      <w:pPr>
        <w:jc w:val="both"/>
      </w:pPr>
    </w:p>
    <w:p w14:paraId="10552284" w14:textId="77777777" w:rsidR="00956E9A" w:rsidRDefault="00956E9A" w:rsidP="00956E9A">
      <w:pPr>
        <w:jc w:val="both"/>
      </w:pPr>
      <w:proofErr w:type="spellStart"/>
      <w:r>
        <w:t>Financijskim</w:t>
      </w:r>
      <w:proofErr w:type="spellEnd"/>
      <w:r>
        <w:t xml:space="preserve"> </w:t>
      </w:r>
      <w:proofErr w:type="spellStart"/>
      <w:r>
        <w:t>planom</w:t>
      </w:r>
      <w:proofErr w:type="spellEnd"/>
      <w:r>
        <w:t xml:space="preserve"> za 2025. </w:t>
      </w:r>
      <w:proofErr w:type="spellStart"/>
      <w:r>
        <w:t>godinu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planirana</w:t>
      </w:r>
      <w:proofErr w:type="spellEnd"/>
      <w:r>
        <w:t xml:space="preserve"> za </w:t>
      </w:r>
      <w:proofErr w:type="spellStart"/>
      <w:r>
        <w:t>provođenje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</w:t>
      </w:r>
      <w:proofErr w:type="spellStart"/>
      <w:r>
        <w:t>navedenih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aktivnosti</w:t>
      </w:r>
      <w:proofErr w:type="spellEnd"/>
      <w:r>
        <w:t xml:space="preserve">. </w:t>
      </w:r>
      <w:proofErr w:type="spellStart"/>
      <w:r>
        <w:t>Ukupan</w:t>
      </w:r>
      <w:proofErr w:type="spellEnd"/>
      <w:r>
        <w:t xml:space="preserve"> </w:t>
      </w:r>
      <w:proofErr w:type="spellStart"/>
      <w:r>
        <w:t>iznos</w:t>
      </w:r>
      <w:proofErr w:type="spellEnd"/>
      <w:r>
        <w:t xml:space="preserve"> </w:t>
      </w:r>
      <w:proofErr w:type="spellStart"/>
      <w:r>
        <w:t>financijskog</w:t>
      </w:r>
      <w:proofErr w:type="spellEnd"/>
      <w:r>
        <w:t xml:space="preserve"> plana za 2025. </w:t>
      </w:r>
      <w:proofErr w:type="spellStart"/>
      <w:r>
        <w:t>godinu</w:t>
      </w:r>
      <w:proofErr w:type="spellEnd"/>
      <w:r>
        <w:t xml:space="preserve"> </w:t>
      </w:r>
      <w:proofErr w:type="spellStart"/>
      <w:r>
        <w:t>iznosi</w:t>
      </w:r>
      <w:proofErr w:type="spellEnd"/>
      <w:r>
        <w:t xml:space="preserve"> 1.672.300,00 EUR. </w:t>
      </w:r>
    </w:p>
    <w:p w14:paraId="2D19D342" w14:textId="77777777" w:rsidR="00956E9A" w:rsidRDefault="00956E9A" w:rsidP="00956E9A">
      <w:pPr>
        <w:jc w:val="both"/>
      </w:pPr>
      <w:r>
        <w:t xml:space="preserve">Financijski plan </w:t>
      </w:r>
      <w:proofErr w:type="spellStart"/>
      <w:r>
        <w:t>izrađen</w:t>
      </w:r>
      <w:proofErr w:type="spellEnd"/>
      <w:r>
        <w:t xml:space="preserve"> je </w:t>
      </w:r>
      <w:proofErr w:type="spellStart"/>
      <w:r>
        <w:t>uravnoteženjem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i </w:t>
      </w:r>
      <w:proofErr w:type="spellStart"/>
      <w:r>
        <w:t>rashoda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osnovnim</w:t>
      </w:r>
      <w:proofErr w:type="spellEnd"/>
      <w:r>
        <w:t xml:space="preserve"> </w:t>
      </w:r>
      <w:proofErr w:type="spellStart"/>
      <w:r>
        <w:t>programom</w:t>
      </w:r>
      <w:proofErr w:type="spellEnd"/>
      <w:r>
        <w:t xml:space="preserve"> </w:t>
      </w:r>
      <w:proofErr w:type="spellStart"/>
      <w:r>
        <w:t>Socijalna</w:t>
      </w:r>
      <w:proofErr w:type="spellEnd"/>
      <w:r>
        <w:t xml:space="preserve"> </w:t>
      </w:r>
      <w:proofErr w:type="spellStart"/>
      <w:r>
        <w:t>skrb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smještajem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</w:t>
      </w:r>
      <w:proofErr w:type="spellStart"/>
      <w:r>
        <w:t>pripadajućim</w:t>
      </w:r>
      <w:proofErr w:type="spellEnd"/>
      <w:r>
        <w:t xml:space="preserve"> </w:t>
      </w:r>
      <w:proofErr w:type="spellStart"/>
      <w:r>
        <w:t>aktivnostima</w:t>
      </w:r>
      <w:proofErr w:type="spellEnd"/>
      <w:r>
        <w:t>.</w:t>
      </w:r>
    </w:p>
    <w:p w14:paraId="52CA5262" w14:textId="77777777" w:rsidR="00956E9A" w:rsidRDefault="00956E9A" w:rsidP="00956E9A">
      <w:pPr>
        <w:jc w:val="both"/>
      </w:pPr>
    </w:p>
    <w:p w14:paraId="36C7576A" w14:textId="77777777" w:rsidR="00956E9A" w:rsidRDefault="00956E9A" w:rsidP="00956E9A">
      <w:pPr>
        <w:jc w:val="both"/>
        <w:rPr>
          <w:b/>
          <w:bCs/>
        </w:rPr>
      </w:pPr>
      <w:r>
        <w:rPr>
          <w:b/>
          <w:bCs/>
        </w:rPr>
        <w:t xml:space="preserve">          </w:t>
      </w:r>
      <w:proofErr w:type="spellStart"/>
      <w:r>
        <w:rPr>
          <w:b/>
          <w:bCs/>
        </w:rPr>
        <w:t>S</w:t>
      </w:r>
      <w:r w:rsidRPr="001C1717">
        <w:rPr>
          <w:b/>
          <w:bCs/>
        </w:rPr>
        <w:t>ocijalna</w:t>
      </w:r>
      <w:proofErr w:type="spellEnd"/>
      <w:r w:rsidRPr="001C1717">
        <w:rPr>
          <w:b/>
          <w:bCs/>
        </w:rPr>
        <w:t xml:space="preserve"> </w:t>
      </w:r>
      <w:proofErr w:type="spellStart"/>
      <w:r w:rsidRPr="001C1717">
        <w:rPr>
          <w:b/>
          <w:bCs/>
        </w:rPr>
        <w:t>zaštita</w:t>
      </w:r>
      <w:proofErr w:type="spellEnd"/>
      <w:r w:rsidRPr="001C1717">
        <w:rPr>
          <w:b/>
          <w:bCs/>
        </w:rPr>
        <w:t xml:space="preserve"> </w:t>
      </w:r>
      <w:proofErr w:type="spellStart"/>
      <w:r w:rsidRPr="001C1717">
        <w:rPr>
          <w:b/>
          <w:bCs/>
        </w:rPr>
        <w:t>starijih</w:t>
      </w:r>
      <w:proofErr w:type="spellEnd"/>
      <w:r w:rsidRPr="001C1717">
        <w:rPr>
          <w:b/>
          <w:bCs/>
        </w:rPr>
        <w:t xml:space="preserve"> </w:t>
      </w:r>
      <w:proofErr w:type="spellStart"/>
      <w:r w:rsidRPr="001C1717">
        <w:rPr>
          <w:b/>
          <w:bCs/>
        </w:rPr>
        <w:t>osoba</w:t>
      </w:r>
      <w:proofErr w:type="spellEnd"/>
    </w:p>
    <w:p w14:paraId="187140DF" w14:textId="77777777" w:rsidR="00956E9A" w:rsidRDefault="00956E9A" w:rsidP="00956E9A">
      <w:pPr>
        <w:jc w:val="both"/>
        <w:rPr>
          <w:b/>
          <w:bCs/>
        </w:rPr>
      </w:pPr>
    </w:p>
    <w:p w14:paraId="4BD269CD" w14:textId="00938EF7" w:rsidR="00956E9A" w:rsidRDefault="00956E9A" w:rsidP="00956E9A">
      <w:pPr>
        <w:jc w:val="both"/>
      </w:pPr>
      <w:r w:rsidRPr="001C1717">
        <w:t xml:space="preserve">U </w:t>
      </w:r>
      <w:proofErr w:type="spellStart"/>
      <w:r w:rsidRPr="001C1717">
        <w:t>okviru</w:t>
      </w:r>
      <w:proofErr w:type="spellEnd"/>
      <w:r>
        <w:t xml:space="preserve"> </w:t>
      </w:r>
      <w:proofErr w:type="spellStart"/>
      <w:r>
        <w:t>socijalne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starijih</w:t>
      </w:r>
      <w:proofErr w:type="spellEnd"/>
      <w:r>
        <w:t xml:space="preserve"> </w:t>
      </w:r>
      <w:proofErr w:type="spellStart"/>
      <w:r>
        <w:t>osoba</w:t>
      </w:r>
      <w:proofErr w:type="spellEnd"/>
      <w:r>
        <w:t>,</w:t>
      </w:r>
      <w:r w:rsidRPr="001C1717">
        <w:t xml:space="preserve"> </w:t>
      </w:r>
      <w:proofErr w:type="spellStart"/>
      <w:r w:rsidRPr="001C1717">
        <w:t>korisnicima</w:t>
      </w:r>
      <w:proofErr w:type="spellEnd"/>
      <w:r w:rsidRPr="001C1717">
        <w:t xml:space="preserve"> je </w:t>
      </w:r>
      <w:proofErr w:type="spellStart"/>
      <w:r w:rsidRPr="001C1717">
        <w:t>osigurano</w:t>
      </w:r>
      <w:proofErr w:type="spellEnd"/>
      <w:r w:rsidRPr="001C1717">
        <w:t xml:space="preserve"> </w:t>
      </w:r>
      <w:proofErr w:type="spellStart"/>
      <w:r w:rsidRPr="001C1717">
        <w:t>stanovanje</w:t>
      </w:r>
      <w:proofErr w:type="spellEnd"/>
      <w:r w:rsidRPr="001C1717">
        <w:t xml:space="preserve"> i </w:t>
      </w:r>
      <w:proofErr w:type="spellStart"/>
      <w:r w:rsidRPr="001C1717">
        <w:t>prehrana</w:t>
      </w:r>
      <w:proofErr w:type="spellEnd"/>
      <w:r w:rsidRPr="001C1717">
        <w:t xml:space="preserve">, </w:t>
      </w:r>
      <w:proofErr w:type="spellStart"/>
      <w:r w:rsidRPr="001C1717">
        <w:t>njega</w:t>
      </w:r>
      <w:proofErr w:type="spellEnd"/>
      <w:r w:rsidRPr="001C1717">
        <w:t xml:space="preserve"> i </w:t>
      </w:r>
      <w:proofErr w:type="spellStart"/>
      <w:r w:rsidRPr="001C1717">
        <w:t>briga</w:t>
      </w:r>
      <w:proofErr w:type="spellEnd"/>
      <w:r w:rsidRPr="001C1717">
        <w:t xml:space="preserve"> o </w:t>
      </w:r>
      <w:proofErr w:type="spellStart"/>
      <w:r w:rsidRPr="001C1717">
        <w:t>zdravlju</w:t>
      </w:r>
      <w:proofErr w:type="spellEnd"/>
      <w:r w:rsidRPr="001C1717">
        <w:t xml:space="preserve">, </w:t>
      </w:r>
      <w:proofErr w:type="spellStart"/>
      <w:r w:rsidRPr="001C1717">
        <w:t>socijalni</w:t>
      </w:r>
      <w:proofErr w:type="spellEnd"/>
      <w:r w:rsidRPr="001C1717">
        <w:t xml:space="preserve"> rad i </w:t>
      </w:r>
      <w:proofErr w:type="spellStart"/>
      <w:r w:rsidRPr="001C1717">
        <w:t>organizirano</w:t>
      </w:r>
      <w:proofErr w:type="spellEnd"/>
      <w:r w:rsidRPr="001C1717">
        <w:t xml:space="preserve"> </w:t>
      </w:r>
      <w:proofErr w:type="spellStart"/>
      <w:r w:rsidRPr="001C1717">
        <w:t>provođenje</w:t>
      </w:r>
      <w:proofErr w:type="spellEnd"/>
      <w:r w:rsidRPr="001C1717">
        <w:t xml:space="preserve"> </w:t>
      </w:r>
      <w:proofErr w:type="spellStart"/>
      <w:r w:rsidRPr="001C1717">
        <w:t>slobodnog</w:t>
      </w:r>
      <w:proofErr w:type="spellEnd"/>
      <w:r w:rsidRPr="001C1717">
        <w:t xml:space="preserve"> </w:t>
      </w:r>
      <w:proofErr w:type="spellStart"/>
      <w:r w:rsidRPr="001C1717">
        <w:t>vremena</w:t>
      </w:r>
      <w:proofErr w:type="spellEnd"/>
      <w:r w:rsidRPr="001C1717">
        <w:t xml:space="preserve"> u </w:t>
      </w:r>
      <w:proofErr w:type="spellStart"/>
      <w:r w:rsidRPr="001C1717">
        <w:t>skladu</w:t>
      </w:r>
      <w:proofErr w:type="spellEnd"/>
      <w:r w:rsidRPr="001C1717">
        <w:t xml:space="preserve"> s </w:t>
      </w:r>
      <w:proofErr w:type="spellStart"/>
      <w:r w:rsidRPr="001C1717">
        <w:t>njihovim</w:t>
      </w:r>
      <w:proofErr w:type="spellEnd"/>
      <w:r w:rsidRPr="001C1717">
        <w:t xml:space="preserve"> </w:t>
      </w:r>
      <w:proofErr w:type="spellStart"/>
      <w:r w:rsidRPr="001C1717">
        <w:t>zdravstvenim</w:t>
      </w:r>
      <w:proofErr w:type="spellEnd"/>
      <w:r w:rsidRPr="001C1717">
        <w:t xml:space="preserve"> i </w:t>
      </w:r>
      <w:proofErr w:type="spellStart"/>
      <w:r w:rsidRPr="001C1717">
        <w:t>drugim</w:t>
      </w:r>
      <w:proofErr w:type="spellEnd"/>
      <w:r w:rsidRPr="001C1717">
        <w:t xml:space="preserve"> </w:t>
      </w:r>
      <w:proofErr w:type="spellStart"/>
      <w:r w:rsidRPr="001C1717">
        <w:t>potrebama</w:t>
      </w:r>
      <w:proofErr w:type="spellEnd"/>
      <w:r w:rsidRPr="001C1717">
        <w:t xml:space="preserve"> u </w:t>
      </w:r>
      <w:proofErr w:type="spellStart"/>
      <w:r w:rsidRPr="001C1717">
        <w:t>cilju</w:t>
      </w:r>
      <w:proofErr w:type="spellEnd"/>
      <w:r w:rsidRPr="001C1717">
        <w:t xml:space="preserve"> </w:t>
      </w:r>
      <w:proofErr w:type="spellStart"/>
      <w:r w:rsidRPr="001C1717">
        <w:t>održavanja</w:t>
      </w:r>
      <w:proofErr w:type="spellEnd"/>
      <w:r w:rsidRPr="001C1717">
        <w:t xml:space="preserve"> </w:t>
      </w:r>
      <w:proofErr w:type="spellStart"/>
      <w:r w:rsidRPr="001C1717">
        <w:t>tjelesnog</w:t>
      </w:r>
      <w:proofErr w:type="spellEnd"/>
      <w:r w:rsidRPr="001C1717">
        <w:t xml:space="preserve">, </w:t>
      </w:r>
      <w:proofErr w:type="spellStart"/>
      <w:r w:rsidRPr="001C1717">
        <w:t>psihičkog</w:t>
      </w:r>
      <w:proofErr w:type="spellEnd"/>
      <w:r w:rsidRPr="001C1717">
        <w:t xml:space="preserve"> i </w:t>
      </w:r>
      <w:proofErr w:type="spellStart"/>
      <w:r w:rsidRPr="001C1717">
        <w:t>socijalnog</w:t>
      </w:r>
      <w:proofErr w:type="spellEnd"/>
      <w:r w:rsidRPr="001C1717">
        <w:t xml:space="preserve"> </w:t>
      </w:r>
      <w:proofErr w:type="spellStart"/>
      <w:r w:rsidRPr="001C1717">
        <w:t>zdravlja</w:t>
      </w:r>
      <w:proofErr w:type="spellEnd"/>
      <w:r w:rsidRPr="001C1717">
        <w:t xml:space="preserve"> </w:t>
      </w:r>
      <w:proofErr w:type="spellStart"/>
      <w:r w:rsidRPr="001C1717">
        <w:t>korisnika</w:t>
      </w:r>
      <w:proofErr w:type="spellEnd"/>
      <w:r w:rsidRPr="001C1717">
        <w:t xml:space="preserve"> </w:t>
      </w:r>
      <w:proofErr w:type="spellStart"/>
      <w:r w:rsidRPr="001C1717">
        <w:t>praćenjem</w:t>
      </w:r>
      <w:proofErr w:type="spellEnd"/>
      <w:r w:rsidRPr="001C1717">
        <w:t xml:space="preserve"> </w:t>
      </w:r>
      <w:proofErr w:type="spellStart"/>
      <w:r w:rsidRPr="001C1717">
        <w:t>individualnih</w:t>
      </w:r>
      <w:proofErr w:type="spellEnd"/>
      <w:r w:rsidRPr="001C1717">
        <w:t xml:space="preserve"> </w:t>
      </w:r>
      <w:proofErr w:type="spellStart"/>
      <w:r w:rsidRPr="001C1717">
        <w:t>promjena</w:t>
      </w:r>
      <w:proofErr w:type="spellEnd"/>
      <w:r w:rsidRPr="001C1717">
        <w:t xml:space="preserve"> </w:t>
      </w:r>
      <w:proofErr w:type="spellStart"/>
      <w:r w:rsidRPr="001C1717">
        <w:t>korisnika</w:t>
      </w:r>
      <w:proofErr w:type="spellEnd"/>
      <w:r w:rsidRPr="001C1717">
        <w:t xml:space="preserve"> </w:t>
      </w:r>
      <w:proofErr w:type="spellStart"/>
      <w:r w:rsidRPr="001C1717">
        <w:t>kroz</w:t>
      </w:r>
      <w:proofErr w:type="spellEnd"/>
      <w:r w:rsidRPr="001C1717">
        <w:t xml:space="preserve"> </w:t>
      </w:r>
      <w:proofErr w:type="spellStart"/>
      <w:r w:rsidRPr="001C1717">
        <w:t>individualni</w:t>
      </w:r>
      <w:proofErr w:type="spellEnd"/>
      <w:r w:rsidRPr="001C1717">
        <w:t xml:space="preserve"> </w:t>
      </w:r>
      <w:proofErr w:type="spellStart"/>
      <w:r w:rsidRPr="001C1717">
        <w:t>pristup</w:t>
      </w:r>
      <w:proofErr w:type="spellEnd"/>
      <w:r w:rsidRPr="001C1717">
        <w:t xml:space="preserve"> i </w:t>
      </w:r>
      <w:proofErr w:type="spellStart"/>
      <w:r w:rsidRPr="001C1717">
        <w:t>grupni</w:t>
      </w:r>
      <w:proofErr w:type="spellEnd"/>
      <w:r w:rsidRPr="001C1717">
        <w:t xml:space="preserve"> rad s </w:t>
      </w:r>
      <w:proofErr w:type="spellStart"/>
      <w:r w:rsidRPr="001C1717">
        <w:t>korisnicima</w:t>
      </w:r>
      <w:proofErr w:type="spellEnd"/>
      <w:r w:rsidRPr="001C1717">
        <w:t>.</w:t>
      </w:r>
    </w:p>
    <w:p w14:paraId="6231BF8D" w14:textId="77777777" w:rsidR="00956E9A" w:rsidRDefault="00956E9A" w:rsidP="00956E9A">
      <w:pPr>
        <w:jc w:val="both"/>
      </w:pPr>
    </w:p>
    <w:p w14:paraId="298E7B83" w14:textId="77777777" w:rsidR="00956E9A" w:rsidRPr="001C1717" w:rsidRDefault="00956E9A" w:rsidP="00956E9A">
      <w:pPr>
        <w:jc w:val="both"/>
      </w:pPr>
      <w:proofErr w:type="spellStart"/>
      <w:r w:rsidRPr="001C1717">
        <w:t>Ukupna</w:t>
      </w:r>
      <w:proofErr w:type="spellEnd"/>
      <w:r w:rsidRPr="001C1717">
        <w:t xml:space="preserve"> </w:t>
      </w:r>
      <w:proofErr w:type="spellStart"/>
      <w:r w:rsidRPr="001C1717">
        <w:t>planirana</w:t>
      </w:r>
      <w:proofErr w:type="spellEnd"/>
      <w:r w:rsidRPr="001C1717">
        <w:t xml:space="preserve"> </w:t>
      </w:r>
      <w:proofErr w:type="spellStart"/>
      <w:r w:rsidRPr="001C1717">
        <w:t>sredstva</w:t>
      </w:r>
      <w:proofErr w:type="spellEnd"/>
      <w:r w:rsidRPr="001C1717">
        <w:t xml:space="preserve"> za </w:t>
      </w:r>
      <w:proofErr w:type="spellStart"/>
      <w:r w:rsidRPr="001C1717">
        <w:t>aktivnost</w:t>
      </w:r>
      <w:proofErr w:type="spellEnd"/>
      <w:r w:rsidRPr="001C1717">
        <w:t xml:space="preserve"> </w:t>
      </w:r>
      <w:proofErr w:type="spellStart"/>
      <w:r w:rsidRPr="001C1717">
        <w:t>socijalne</w:t>
      </w:r>
      <w:proofErr w:type="spellEnd"/>
      <w:r w:rsidRPr="001C1717"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starijih</w:t>
      </w:r>
      <w:proofErr w:type="spellEnd"/>
      <w:r>
        <w:t xml:space="preserve"> i </w:t>
      </w:r>
      <w:proofErr w:type="spellStart"/>
      <w:r>
        <w:t>nemoćnih</w:t>
      </w:r>
      <w:proofErr w:type="spellEnd"/>
      <w:r>
        <w:t xml:space="preserve"> </w:t>
      </w:r>
      <w:proofErr w:type="spellStart"/>
      <w:r>
        <w:t>osoba</w:t>
      </w:r>
      <w:proofErr w:type="spellEnd"/>
      <w:r w:rsidRPr="001C1717">
        <w:t xml:space="preserve"> </w:t>
      </w:r>
      <w:proofErr w:type="spellStart"/>
      <w:r w:rsidRPr="001C1717">
        <w:t>iznos</w:t>
      </w:r>
      <w:r>
        <w:t>e</w:t>
      </w:r>
      <w:proofErr w:type="spellEnd"/>
      <w:r w:rsidRPr="001C1717">
        <w:t xml:space="preserve"> </w:t>
      </w:r>
      <w:r>
        <w:t>1.672.300,</w:t>
      </w:r>
      <w:proofErr w:type="gramStart"/>
      <w:r>
        <w:t>00</w:t>
      </w:r>
      <w:r w:rsidRPr="001C1717">
        <w:t xml:space="preserve">  EUR</w:t>
      </w:r>
      <w:proofErr w:type="gramEnd"/>
      <w:r w:rsidRPr="001C1717">
        <w:t xml:space="preserve"> od </w:t>
      </w:r>
      <w:proofErr w:type="spellStart"/>
      <w:r w:rsidRPr="001C1717">
        <w:t>čega</w:t>
      </w:r>
      <w:proofErr w:type="spellEnd"/>
      <w:r w:rsidRPr="001C1717">
        <w:t xml:space="preserve"> </w:t>
      </w:r>
      <w:r>
        <w:t>je 1.272.300,00</w:t>
      </w:r>
      <w:r w:rsidRPr="001C1717">
        <w:t xml:space="preserve"> EUR </w:t>
      </w:r>
      <w:proofErr w:type="spellStart"/>
      <w:r w:rsidRPr="001C1717">
        <w:t>financirano</w:t>
      </w:r>
      <w:proofErr w:type="spellEnd"/>
      <w:r w:rsidRPr="001C1717">
        <w:t xml:space="preserve"> </w:t>
      </w:r>
      <w:proofErr w:type="spellStart"/>
      <w:r w:rsidRPr="001C1717">
        <w:t>iz</w:t>
      </w:r>
      <w:proofErr w:type="spellEnd"/>
      <w:r w:rsidRPr="001C1717">
        <w:t xml:space="preserve"> </w:t>
      </w:r>
      <w:proofErr w:type="spellStart"/>
      <w:r>
        <w:t>prihoda</w:t>
      </w:r>
      <w:proofErr w:type="spellEnd"/>
      <w:r>
        <w:t xml:space="preserve"> od </w:t>
      </w:r>
      <w:proofErr w:type="spellStart"/>
      <w:r>
        <w:t>pruženih</w:t>
      </w:r>
      <w:proofErr w:type="spellEnd"/>
      <w:r>
        <w:t xml:space="preserve"> </w:t>
      </w:r>
      <w:proofErr w:type="spellStart"/>
      <w:r>
        <w:t>usluga</w:t>
      </w:r>
      <w:proofErr w:type="spellEnd"/>
      <w:r w:rsidRPr="001C1717">
        <w:t xml:space="preserve">, </w:t>
      </w:r>
      <w:r>
        <w:t>400.000,00</w:t>
      </w:r>
      <w:r w:rsidRPr="001C1717">
        <w:t xml:space="preserve"> EUR</w:t>
      </w:r>
      <w:r>
        <w:t>.</w:t>
      </w:r>
    </w:p>
    <w:p w14:paraId="5A250AA8" w14:textId="77777777" w:rsidR="00956E9A" w:rsidRDefault="00956E9A" w:rsidP="00956E9A">
      <w:pPr>
        <w:jc w:val="both"/>
      </w:pPr>
    </w:p>
    <w:p w14:paraId="5A16C677" w14:textId="77777777" w:rsidR="00956E9A" w:rsidRDefault="00956E9A" w:rsidP="00956E9A">
      <w:pPr>
        <w:jc w:val="both"/>
      </w:pPr>
      <w:proofErr w:type="spellStart"/>
      <w:r w:rsidRPr="000B6AE4">
        <w:t>Rashodi</w:t>
      </w:r>
      <w:proofErr w:type="spellEnd"/>
      <w:r w:rsidRPr="000B6AE4">
        <w:t xml:space="preserve"> za </w:t>
      </w:r>
      <w:proofErr w:type="spellStart"/>
      <w:r w:rsidRPr="000B6AE4">
        <w:t>zaposle</w:t>
      </w:r>
      <w:r>
        <w:t>ne</w:t>
      </w:r>
      <w:proofErr w:type="spellEnd"/>
      <w:r w:rsidRPr="000B6AE4">
        <w:t xml:space="preserve"> </w:t>
      </w:r>
      <w:proofErr w:type="spellStart"/>
      <w:r w:rsidRPr="000B6AE4">
        <w:t>predviđeni</w:t>
      </w:r>
      <w:proofErr w:type="spellEnd"/>
      <w:r w:rsidRPr="000B6AE4">
        <w:t xml:space="preserve"> </w:t>
      </w:r>
      <w:proofErr w:type="spellStart"/>
      <w:r w:rsidRPr="000B6AE4">
        <w:t>su</w:t>
      </w:r>
      <w:proofErr w:type="spellEnd"/>
      <w:r w:rsidRPr="000B6AE4">
        <w:t xml:space="preserve"> u </w:t>
      </w:r>
      <w:proofErr w:type="spellStart"/>
      <w:r w:rsidRPr="000B6AE4">
        <w:t>cijelosti</w:t>
      </w:r>
      <w:proofErr w:type="spellEnd"/>
      <w:r w:rsidRPr="000B6AE4">
        <w:t xml:space="preserve"> </w:t>
      </w:r>
      <w:proofErr w:type="spellStart"/>
      <w:r w:rsidRPr="000B6AE4">
        <w:t>iz</w:t>
      </w:r>
      <w:proofErr w:type="spellEnd"/>
      <w:r w:rsidRPr="000B6AE4">
        <w:t xml:space="preserve"> </w:t>
      </w:r>
      <w:proofErr w:type="spellStart"/>
      <w:r w:rsidRPr="000B6AE4">
        <w:t>ove</w:t>
      </w:r>
      <w:proofErr w:type="spellEnd"/>
      <w:r w:rsidRPr="000B6AE4">
        <w:t xml:space="preserve"> </w:t>
      </w:r>
      <w:proofErr w:type="spellStart"/>
      <w:r w:rsidRPr="000B6AE4">
        <w:t>aktivnosti</w:t>
      </w:r>
      <w:proofErr w:type="spellEnd"/>
      <w:r w:rsidRPr="000B6AE4">
        <w:t xml:space="preserve">, a </w:t>
      </w:r>
      <w:proofErr w:type="spellStart"/>
      <w:r w:rsidRPr="000B6AE4">
        <w:t>raspodijeljeni</w:t>
      </w:r>
      <w:proofErr w:type="spellEnd"/>
      <w:r w:rsidRPr="000B6AE4">
        <w:t xml:space="preserve"> </w:t>
      </w:r>
      <w:proofErr w:type="spellStart"/>
      <w:r w:rsidRPr="000B6AE4">
        <w:t>su</w:t>
      </w:r>
      <w:proofErr w:type="spellEnd"/>
      <w:r>
        <w:t xml:space="preserve"> </w:t>
      </w:r>
      <w:proofErr w:type="spellStart"/>
      <w:r>
        <w:t>kako</w:t>
      </w:r>
      <w:proofErr w:type="spellEnd"/>
      <w:r>
        <w:t xml:space="preserve"> </w:t>
      </w:r>
      <w:proofErr w:type="spellStart"/>
      <w:r>
        <w:t>slijedi</w:t>
      </w:r>
      <w:proofErr w:type="spellEnd"/>
      <w:r>
        <w:t>:</w:t>
      </w:r>
    </w:p>
    <w:p w14:paraId="36C8B19A" w14:textId="77777777" w:rsidR="00956E9A" w:rsidRDefault="00956E9A" w:rsidP="00956E9A">
      <w:pPr>
        <w:jc w:val="both"/>
      </w:pPr>
    </w:p>
    <w:p w14:paraId="4C5229C6" w14:textId="77777777" w:rsidR="00956E9A" w:rsidRDefault="00956E9A" w:rsidP="00956E9A">
      <w:pPr>
        <w:jc w:val="both"/>
      </w:pPr>
    </w:p>
    <w:tbl>
      <w:tblPr>
        <w:tblStyle w:val="Reetkatablice2"/>
        <w:tblpPr w:leftFromText="180" w:rightFromText="180" w:vertAnchor="text" w:tblpY="1"/>
        <w:tblOverlap w:val="never"/>
        <w:tblW w:w="4957" w:type="dxa"/>
        <w:tblLook w:val="04A0" w:firstRow="1" w:lastRow="0" w:firstColumn="1" w:lastColumn="0" w:noHBand="0" w:noVBand="1"/>
      </w:tblPr>
      <w:tblGrid>
        <w:gridCol w:w="2717"/>
        <w:gridCol w:w="2240"/>
      </w:tblGrid>
      <w:tr w:rsidR="00956E9A" w:rsidRPr="00F22D2E" w14:paraId="04B54B80" w14:textId="77777777" w:rsidTr="00EF193F">
        <w:tc>
          <w:tcPr>
            <w:tcW w:w="2717" w:type="dxa"/>
            <w:shd w:val="clear" w:color="auto" w:fill="AEAAAA" w:themeFill="background2" w:themeFillShade="BF"/>
          </w:tcPr>
          <w:p w14:paraId="0719800D" w14:textId="77777777" w:rsidR="00956E9A" w:rsidRPr="00F22D2E" w:rsidRDefault="00956E9A" w:rsidP="00EF193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proofErr w:type="spellStart"/>
            <w:r w:rsidRPr="00F22D2E">
              <w:rPr>
                <w:b/>
                <w:bCs/>
              </w:rPr>
              <w:t>Rashodi</w:t>
            </w:r>
            <w:proofErr w:type="spellEnd"/>
            <w:r w:rsidRPr="00F22D2E">
              <w:rPr>
                <w:b/>
                <w:bCs/>
              </w:rPr>
              <w:t xml:space="preserve"> za </w:t>
            </w:r>
            <w:proofErr w:type="spellStart"/>
            <w:r>
              <w:rPr>
                <w:b/>
                <w:bCs/>
              </w:rPr>
              <w:t>zaposlene</w:t>
            </w:r>
            <w:proofErr w:type="spellEnd"/>
          </w:p>
        </w:tc>
        <w:tc>
          <w:tcPr>
            <w:tcW w:w="2240" w:type="dxa"/>
            <w:shd w:val="clear" w:color="auto" w:fill="AEAAAA" w:themeFill="background2" w:themeFillShade="BF"/>
          </w:tcPr>
          <w:p w14:paraId="78523482" w14:textId="77777777" w:rsidR="00956E9A" w:rsidRPr="00F22D2E" w:rsidRDefault="00956E9A" w:rsidP="00EF193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Opći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prihodi</w:t>
            </w:r>
            <w:proofErr w:type="spellEnd"/>
            <w:r>
              <w:rPr>
                <w:b/>
                <w:bCs/>
              </w:rPr>
              <w:t xml:space="preserve"> i </w:t>
            </w:r>
            <w:proofErr w:type="spellStart"/>
            <w:r>
              <w:rPr>
                <w:b/>
                <w:bCs/>
              </w:rPr>
              <w:t>primici</w:t>
            </w:r>
            <w:proofErr w:type="spellEnd"/>
          </w:p>
        </w:tc>
      </w:tr>
      <w:tr w:rsidR="00956E9A" w:rsidRPr="00F22D2E" w14:paraId="70EB1CB3" w14:textId="77777777" w:rsidTr="00EF193F">
        <w:tc>
          <w:tcPr>
            <w:tcW w:w="2717" w:type="dxa"/>
          </w:tcPr>
          <w:p w14:paraId="3A1E331C" w14:textId="77777777" w:rsidR="00956E9A" w:rsidRPr="00F22D2E" w:rsidRDefault="00956E9A" w:rsidP="00EF193F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F22D2E">
              <w:t>Plaće</w:t>
            </w:r>
            <w:proofErr w:type="spellEnd"/>
            <w:r w:rsidRPr="00F22D2E">
              <w:t xml:space="preserve"> (</w:t>
            </w:r>
            <w:proofErr w:type="spellStart"/>
            <w:r w:rsidRPr="00F22D2E">
              <w:t>bruto</w:t>
            </w:r>
            <w:proofErr w:type="spellEnd"/>
            <w:r w:rsidRPr="00F22D2E">
              <w:t>)</w:t>
            </w:r>
          </w:p>
        </w:tc>
        <w:tc>
          <w:tcPr>
            <w:tcW w:w="2240" w:type="dxa"/>
          </w:tcPr>
          <w:p w14:paraId="339B8932" w14:textId="77777777" w:rsidR="00956E9A" w:rsidRPr="00F22D2E" w:rsidRDefault="00956E9A" w:rsidP="00EF193F">
            <w:pPr>
              <w:autoSpaceDE w:val="0"/>
              <w:autoSpaceDN w:val="0"/>
              <w:adjustRightInd w:val="0"/>
              <w:jc w:val="right"/>
            </w:pPr>
            <w:r>
              <w:t>540.000,00</w:t>
            </w:r>
          </w:p>
        </w:tc>
      </w:tr>
      <w:tr w:rsidR="00956E9A" w:rsidRPr="00F22D2E" w14:paraId="2015138D" w14:textId="77777777" w:rsidTr="00EF193F">
        <w:tc>
          <w:tcPr>
            <w:tcW w:w="2717" w:type="dxa"/>
          </w:tcPr>
          <w:p w14:paraId="06B9018E" w14:textId="77777777" w:rsidR="00956E9A" w:rsidRPr="00F22D2E" w:rsidRDefault="00956E9A" w:rsidP="00EF193F">
            <w:pPr>
              <w:autoSpaceDE w:val="0"/>
              <w:autoSpaceDN w:val="0"/>
              <w:adjustRightInd w:val="0"/>
            </w:pPr>
            <w:proofErr w:type="spellStart"/>
            <w:r w:rsidRPr="00F22D2E">
              <w:t>Ostali</w:t>
            </w:r>
            <w:proofErr w:type="spellEnd"/>
            <w:r>
              <w:t xml:space="preserve"> </w:t>
            </w:r>
            <w:proofErr w:type="spellStart"/>
            <w:r w:rsidRPr="00F22D2E">
              <w:t>rashodi</w:t>
            </w:r>
            <w:proofErr w:type="spellEnd"/>
            <w:r w:rsidRPr="00F22D2E">
              <w:t xml:space="preserve"> za </w:t>
            </w:r>
            <w:proofErr w:type="spellStart"/>
            <w:r w:rsidRPr="00F22D2E">
              <w:t>zaposlene</w:t>
            </w:r>
            <w:proofErr w:type="spellEnd"/>
          </w:p>
        </w:tc>
        <w:tc>
          <w:tcPr>
            <w:tcW w:w="2240" w:type="dxa"/>
          </w:tcPr>
          <w:p w14:paraId="027D6840" w14:textId="77777777" w:rsidR="00956E9A" w:rsidRPr="00F22D2E" w:rsidRDefault="00956E9A" w:rsidP="00EF193F">
            <w:pPr>
              <w:autoSpaceDE w:val="0"/>
              <w:autoSpaceDN w:val="0"/>
              <w:adjustRightInd w:val="0"/>
              <w:jc w:val="right"/>
            </w:pPr>
            <w:r>
              <w:t>22.600,00</w:t>
            </w:r>
          </w:p>
        </w:tc>
      </w:tr>
      <w:tr w:rsidR="00956E9A" w:rsidRPr="00F22D2E" w14:paraId="3C3FD3C3" w14:textId="77777777" w:rsidTr="00EF193F">
        <w:tc>
          <w:tcPr>
            <w:tcW w:w="2717" w:type="dxa"/>
          </w:tcPr>
          <w:p w14:paraId="639BD9D2" w14:textId="77777777" w:rsidR="00956E9A" w:rsidRPr="00F22D2E" w:rsidRDefault="00956E9A" w:rsidP="00EF193F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F22D2E">
              <w:t>Doprinosi</w:t>
            </w:r>
            <w:proofErr w:type="spellEnd"/>
            <w:r w:rsidRPr="00F22D2E">
              <w:t xml:space="preserve"> za </w:t>
            </w:r>
            <w:proofErr w:type="spellStart"/>
            <w:r w:rsidRPr="00F22D2E">
              <w:t>plaće</w:t>
            </w:r>
            <w:proofErr w:type="spellEnd"/>
          </w:p>
        </w:tc>
        <w:tc>
          <w:tcPr>
            <w:tcW w:w="2240" w:type="dxa"/>
          </w:tcPr>
          <w:p w14:paraId="6D0036B6" w14:textId="77777777" w:rsidR="00956E9A" w:rsidRPr="00F22D2E" w:rsidRDefault="00956E9A" w:rsidP="00EF193F">
            <w:pPr>
              <w:autoSpaceDE w:val="0"/>
              <w:autoSpaceDN w:val="0"/>
              <w:adjustRightInd w:val="0"/>
              <w:jc w:val="right"/>
            </w:pPr>
            <w:r>
              <w:t>89.100</w:t>
            </w:r>
            <w:r w:rsidRPr="00F22D2E">
              <w:t>,00</w:t>
            </w:r>
          </w:p>
        </w:tc>
      </w:tr>
      <w:tr w:rsidR="00956E9A" w:rsidRPr="00F22D2E" w14:paraId="790E5851" w14:textId="77777777" w:rsidTr="00EF193F">
        <w:tc>
          <w:tcPr>
            <w:tcW w:w="2717" w:type="dxa"/>
            <w:shd w:val="clear" w:color="auto" w:fill="D0CECE" w:themeFill="background2" w:themeFillShade="E6"/>
          </w:tcPr>
          <w:p w14:paraId="77ABAC30" w14:textId="77777777" w:rsidR="00956E9A" w:rsidRPr="00F22D2E" w:rsidRDefault="00956E9A" w:rsidP="00EF193F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F22D2E">
              <w:t>Ukupno</w:t>
            </w:r>
            <w:proofErr w:type="spellEnd"/>
            <w:r w:rsidRPr="00F22D2E">
              <w:t xml:space="preserve"> </w:t>
            </w:r>
          </w:p>
        </w:tc>
        <w:tc>
          <w:tcPr>
            <w:tcW w:w="2240" w:type="dxa"/>
            <w:shd w:val="clear" w:color="auto" w:fill="D0CECE" w:themeFill="background2" w:themeFillShade="E6"/>
          </w:tcPr>
          <w:p w14:paraId="0FF9B12A" w14:textId="77777777" w:rsidR="00956E9A" w:rsidRPr="00F22D2E" w:rsidRDefault="00956E9A" w:rsidP="00EF193F">
            <w:pPr>
              <w:autoSpaceDE w:val="0"/>
              <w:autoSpaceDN w:val="0"/>
              <w:adjustRightInd w:val="0"/>
              <w:jc w:val="right"/>
            </w:pPr>
            <w:r>
              <w:t>651.700,00</w:t>
            </w:r>
          </w:p>
        </w:tc>
      </w:tr>
    </w:tbl>
    <w:p w14:paraId="365F273E" w14:textId="77777777" w:rsidR="00956E9A" w:rsidRDefault="00956E9A" w:rsidP="00956E9A">
      <w:pPr>
        <w:jc w:val="both"/>
      </w:pPr>
      <w:r>
        <w:br w:type="textWrapping" w:clear="all"/>
      </w:r>
    </w:p>
    <w:p w14:paraId="7B714D43" w14:textId="77777777" w:rsidR="00956E9A" w:rsidRDefault="00956E9A" w:rsidP="00956E9A">
      <w:pPr>
        <w:jc w:val="both"/>
      </w:pPr>
    </w:p>
    <w:p w14:paraId="44ADF814" w14:textId="77777777" w:rsidR="00956E9A" w:rsidRDefault="00956E9A" w:rsidP="00956E9A">
      <w:pPr>
        <w:jc w:val="both"/>
      </w:pPr>
    </w:p>
    <w:p w14:paraId="6112F11A" w14:textId="77777777" w:rsidR="00956E9A" w:rsidRDefault="00956E9A" w:rsidP="00956E9A">
      <w:pPr>
        <w:jc w:val="both"/>
      </w:pPr>
    </w:p>
    <w:p w14:paraId="2EB86A7B" w14:textId="77777777" w:rsidR="00956E9A" w:rsidRDefault="00956E9A" w:rsidP="00956E9A">
      <w:pPr>
        <w:jc w:val="both"/>
      </w:pPr>
    </w:p>
    <w:p w14:paraId="73D9CA12" w14:textId="77777777" w:rsidR="00956E9A" w:rsidRDefault="00956E9A" w:rsidP="00956E9A">
      <w:pPr>
        <w:jc w:val="both"/>
      </w:pPr>
    </w:p>
    <w:p w14:paraId="052A0922" w14:textId="77777777" w:rsidR="00956E9A" w:rsidRDefault="00956E9A" w:rsidP="00956E9A">
      <w:pPr>
        <w:jc w:val="both"/>
      </w:pPr>
      <w:proofErr w:type="spellStart"/>
      <w:r w:rsidRPr="00F22D2E">
        <w:t>Materijaln</w:t>
      </w:r>
      <w:r>
        <w:t>e</w:t>
      </w:r>
      <w:proofErr w:type="spellEnd"/>
      <w:r w:rsidRPr="00F22D2E">
        <w:t xml:space="preserve"> </w:t>
      </w:r>
      <w:proofErr w:type="spellStart"/>
      <w:r w:rsidRPr="00F22D2E">
        <w:t>rasho</w:t>
      </w:r>
      <w:r>
        <w:t>de</w:t>
      </w:r>
      <w:proofErr w:type="spellEnd"/>
      <w:r w:rsidRPr="00F22D2E">
        <w:t xml:space="preserve"> </w:t>
      </w:r>
      <w:proofErr w:type="spellStart"/>
      <w:r w:rsidRPr="00F22D2E">
        <w:t>iz</w:t>
      </w:r>
      <w:proofErr w:type="spellEnd"/>
      <w:r w:rsidRPr="00F22D2E">
        <w:t xml:space="preserve"> </w:t>
      </w:r>
      <w:proofErr w:type="spellStart"/>
      <w:r w:rsidRPr="00F22D2E">
        <w:t>ove</w:t>
      </w:r>
      <w:proofErr w:type="spellEnd"/>
      <w:r w:rsidRPr="00F22D2E">
        <w:t xml:space="preserve"> </w:t>
      </w:r>
      <w:proofErr w:type="spellStart"/>
      <w:r w:rsidRPr="00F22D2E">
        <w:t>aktivnosti</w:t>
      </w:r>
      <w:proofErr w:type="spellEnd"/>
      <w:r w:rsidRPr="00F22D2E">
        <w:t xml:space="preserve"> </w:t>
      </w:r>
      <w:proofErr w:type="spellStart"/>
      <w:r>
        <w:t>čine</w:t>
      </w:r>
      <w:proofErr w:type="spellEnd"/>
      <w:r>
        <w:t xml:space="preserve"> </w:t>
      </w:r>
      <w:proofErr w:type="spellStart"/>
      <w:r w:rsidRPr="00F22D2E">
        <w:t>naknad</w:t>
      </w:r>
      <w:r>
        <w:t>e</w:t>
      </w:r>
      <w:proofErr w:type="spellEnd"/>
      <w:r w:rsidRPr="00F22D2E">
        <w:t xml:space="preserve"> </w:t>
      </w:r>
      <w:proofErr w:type="spellStart"/>
      <w:r w:rsidRPr="00F22D2E">
        <w:t>troškova</w:t>
      </w:r>
      <w:proofErr w:type="spellEnd"/>
      <w:r w:rsidRPr="00F22D2E">
        <w:t xml:space="preserve"> </w:t>
      </w:r>
      <w:proofErr w:type="spellStart"/>
      <w:r w:rsidRPr="00F22D2E">
        <w:t>zaposlenima</w:t>
      </w:r>
      <w:proofErr w:type="spellEnd"/>
      <w:r w:rsidRPr="00F22D2E">
        <w:t xml:space="preserve">, </w:t>
      </w:r>
      <w:proofErr w:type="spellStart"/>
      <w:r w:rsidRPr="00F22D2E">
        <w:t>rashodi</w:t>
      </w:r>
      <w:proofErr w:type="spellEnd"/>
      <w:r w:rsidRPr="00F22D2E">
        <w:t xml:space="preserve"> za </w:t>
      </w:r>
      <w:proofErr w:type="spellStart"/>
      <w:r w:rsidRPr="00F22D2E">
        <w:t>materijal</w:t>
      </w:r>
      <w:proofErr w:type="spellEnd"/>
      <w:r w:rsidRPr="00F22D2E">
        <w:t xml:space="preserve"> i </w:t>
      </w:r>
      <w:proofErr w:type="spellStart"/>
      <w:r w:rsidRPr="00F22D2E">
        <w:t>energiju</w:t>
      </w:r>
      <w:proofErr w:type="spellEnd"/>
      <w:r w:rsidRPr="00F22D2E">
        <w:t xml:space="preserve">, </w:t>
      </w:r>
      <w:proofErr w:type="spellStart"/>
      <w:r w:rsidRPr="00F22D2E">
        <w:t>rashodi</w:t>
      </w:r>
      <w:proofErr w:type="spellEnd"/>
      <w:r w:rsidRPr="00F22D2E">
        <w:t xml:space="preserve"> za </w:t>
      </w:r>
      <w:proofErr w:type="spellStart"/>
      <w:r w:rsidRPr="00F22D2E">
        <w:t>usluge</w:t>
      </w:r>
      <w:proofErr w:type="spellEnd"/>
      <w:r w:rsidRPr="00F22D2E">
        <w:t xml:space="preserve"> </w:t>
      </w:r>
      <w:proofErr w:type="spellStart"/>
      <w:r w:rsidRPr="00F22D2E">
        <w:t>te</w:t>
      </w:r>
      <w:proofErr w:type="spellEnd"/>
      <w:r w:rsidRPr="00F22D2E">
        <w:t xml:space="preserve"> </w:t>
      </w:r>
      <w:proofErr w:type="spellStart"/>
      <w:r w:rsidRPr="00F22D2E">
        <w:t>ostali</w:t>
      </w:r>
      <w:proofErr w:type="spellEnd"/>
      <w:r w:rsidRPr="00F22D2E">
        <w:t xml:space="preserve"> </w:t>
      </w:r>
      <w:proofErr w:type="spellStart"/>
      <w:r w:rsidRPr="00F22D2E">
        <w:t>nespomenuti</w:t>
      </w:r>
      <w:proofErr w:type="spellEnd"/>
      <w:r w:rsidRPr="00F22D2E">
        <w:t xml:space="preserve"> </w:t>
      </w:r>
      <w:proofErr w:type="spellStart"/>
      <w:r w:rsidRPr="00F22D2E">
        <w:t>rashodi</w:t>
      </w:r>
      <w:proofErr w:type="spellEnd"/>
      <w:r w:rsidRPr="00F22D2E">
        <w:t xml:space="preserve"> </w:t>
      </w:r>
      <w:proofErr w:type="spellStart"/>
      <w:r w:rsidRPr="00F22D2E">
        <w:t>poslovanja</w:t>
      </w:r>
      <w:proofErr w:type="spellEnd"/>
      <w:r w:rsidRPr="00F22D2E">
        <w:t xml:space="preserve">, a </w:t>
      </w:r>
      <w:proofErr w:type="spellStart"/>
      <w:r w:rsidRPr="00F22D2E">
        <w:t>raspodijeljeni</w:t>
      </w:r>
      <w:proofErr w:type="spellEnd"/>
      <w:r w:rsidRPr="00F22D2E">
        <w:t xml:space="preserve"> </w:t>
      </w:r>
      <w:proofErr w:type="spellStart"/>
      <w:r w:rsidRPr="00F22D2E">
        <w:t>su</w:t>
      </w:r>
      <w:proofErr w:type="spellEnd"/>
      <w:r>
        <w:t xml:space="preserve"> </w:t>
      </w:r>
      <w:proofErr w:type="spellStart"/>
      <w:r>
        <w:t>kako</w:t>
      </w:r>
      <w:proofErr w:type="spellEnd"/>
      <w:r>
        <w:t xml:space="preserve"> </w:t>
      </w:r>
      <w:proofErr w:type="spellStart"/>
      <w:r>
        <w:t>slijedi</w:t>
      </w:r>
      <w:proofErr w:type="spellEnd"/>
      <w:r>
        <w:t>:</w:t>
      </w:r>
    </w:p>
    <w:p w14:paraId="38AD02BE" w14:textId="77777777" w:rsidR="00956E9A" w:rsidRDefault="00956E9A" w:rsidP="00956E9A">
      <w:pPr>
        <w:jc w:val="both"/>
      </w:pPr>
    </w:p>
    <w:tbl>
      <w:tblPr>
        <w:tblStyle w:val="Reetkatablice3"/>
        <w:tblW w:w="0" w:type="auto"/>
        <w:tblLook w:val="04A0" w:firstRow="1" w:lastRow="0" w:firstColumn="1" w:lastColumn="0" w:noHBand="0" w:noVBand="1"/>
      </w:tblPr>
      <w:tblGrid>
        <w:gridCol w:w="3114"/>
        <w:gridCol w:w="2268"/>
        <w:gridCol w:w="3118"/>
      </w:tblGrid>
      <w:tr w:rsidR="00956E9A" w:rsidRPr="00446A55" w14:paraId="0DC62E68" w14:textId="77777777" w:rsidTr="00EF193F">
        <w:tc>
          <w:tcPr>
            <w:tcW w:w="3114" w:type="dxa"/>
            <w:shd w:val="clear" w:color="auto" w:fill="AEAAAA" w:themeFill="background2" w:themeFillShade="BF"/>
          </w:tcPr>
          <w:p w14:paraId="604EFF00" w14:textId="77777777" w:rsidR="00956E9A" w:rsidRPr="00446A55" w:rsidRDefault="00956E9A" w:rsidP="00EF193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proofErr w:type="spellStart"/>
            <w:r w:rsidRPr="00446A55">
              <w:rPr>
                <w:b/>
                <w:bCs/>
              </w:rPr>
              <w:t>Materijalni</w:t>
            </w:r>
            <w:proofErr w:type="spellEnd"/>
            <w:r w:rsidRPr="00446A55">
              <w:rPr>
                <w:b/>
                <w:bCs/>
              </w:rPr>
              <w:t xml:space="preserve"> </w:t>
            </w:r>
            <w:proofErr w:type="spellStart"/>
            <w:r w:rsidRPr="00446A55">
              <w:rPr>
                <w:b/>
                <w:bCs/>
              </w:rPr>
              <w:t>rashodi</w:t>
            </w:r>
            <w:proofErr w:type="spellEnd"/>
          </w:p>
        </w:tc>
        <w:tc>
          <w:tcPr>
            <w:tcW w:w="2268" w:type="dxa"/>
            <w:shd w:val="clear" w:color="auto" w:fill="AEAAAA" w:themeFill="background2" w:themeFillShade="BF"/>
          </w:tcPr>
          <w:p w14:paraId="519983E2" w14:textId="77777777" w:rsidR="00956E9A" w:rsidRPr="00446A55" w:rsidRDefault="00956E9A" w:rsidP="00EF193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Opći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prihodi</w:t>
            </w:r>
            <w:proofErr w:type="spellEnd"/>
            <w:r>
              <w:rPr>
                <w:b/>
                <w:bCs/>
              </w:rPr>
              <w:t xml:space="preserve"> i </w:t>
            </w:r>
            <w:proofErr w:type="spellStart"/>
            <w:r>
              <w:rPr>
                <w:b/>
                <w:bCs/>
              </w:rPr>
              <w:t>primici</w:t>
            </w:r>
            <w:proofErr w:type="spellEnd"/>
          </w:p>
        </w:tc>
        <w:tc>
          <w:tcPr>
            <w:tcW w:w="3118" w:type="dxa"/>
            <w:shd w:val="clear" w:color="auto" w:fill="AEAAAA" w:themeFill="background2" w:themeFillShade="BF"/>
          </w:tcPr>
          <w:p w14:paraId="096549A0" w14:textId="77777777" w:rsidR="00956E9A" w:rsidRPr="00446A55" w:rsidRDefault="00956E9A" w:rsidP="00EF193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proofErr w:type="spellStart"/>
            <w:r w:rsidRPr="00337778">
              <w:rPr>
                <w:b/>
                <w:bCs/>
              </w:rPr>
              <w:t>Prihodi</w:t>
            </w:r>
            <w:proofErr w:type="spellEnd"/>
            <w:r>
              <w:rPr>
                <w:b/>
                <w:bCs/>
              </w:rPr>
              <w:t xml:space="preserve"> od </w:t>
            </w:r>
            <w:proofErr w:type="spellStart"/>
            <w:r>
              <w:rPr>
                <w:b/>
                <w:bCs/>
              </w:rPr>
              <w:t>pruženih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usluga</w:t>
            </w:r>
            <w:proofErr w:type="spellEnd"/>
          </w:p>
        </w:tc>
      </w:tr>
      <w:tr w:rsidR="00956E9A" w:rsidRPr="00446A55" w14:paraId="3A9077C3" w14:textId="77777777" w:rsidTr="00EF193F">
        <w:tc>
          <w:tcPr>
            <w:tcW w:w="3114" w:type="dxa"/>
          </w:tcPr>
          <w:p w14:paraId="06EF16DD" w14:textId="77777777" w:rsidR="00956E9A" w:rsidRPr="00446A55" w:rsidRDefault="00956E9A" w:rsidP="00EF193F">
            <w:pPr>
              <w:autoSpaceDE w:val="0"/>
              <w:autoSpaceDN w:val="0"/>
              <w:adjustRightInd w:val="0"/>
            </w:pPr>
            <w:proofErr w:type="spellStart"/>
            <w:r w:rsidRPr="00446A55">
              <w:t>Naknad</w:t>
            </w:r>
            <w:r>
              <w:t>e</w:t>
            </w:r>
            <w:proofErr w:type="spellEnd"/>
            <w:r w:rsidRPr="00446A55">
              <w:t xml:space="preserve"> </w:t>
            </w:r>
            <w:proofErr w:type="spellStart"/>
            <w:proofErr w:type="gramStart"/>
            <w:r w:rsidRPr="00446A55">
              <w:t>troškova</w:t>
            </w:r>
            <w:proofErr w:type="spellEnd"/>
            <w:r w:rsidRPr="00446A55">
              <w:t xml:space="preserve">  </w:t>
            </w:r>
            <w:proofErr w:type="spellStart"/>
            <w:r w:rsidRPr="00446A55">
              <w:t>zaposlenima</w:t>
            </w:r>
            <w:proofErr w:type="spellEnd"/>
            <w:proofErr w:type="gramEnd"/>
          </w:p>
        </w:tc>
        <w:tc>
          <w:tcPr>
            <w:tcW w:w="2268" w:type="dxa"/>
          </w:tcPr>
          <w:p w14:paraId="1D4CCFEA" w14:textId="77777777" w:rsidR="00956E9A" w:rsidRPr="00446A55" w:rsidRDefault="00956E9A" w:rsidP="00EF193F">
            <w:pPr>
              <w:autoSpaceDE w:val="0"/>
              <w:autoSpaceDN w:val="0"/>
              <w:adjustRightInd w:val="0"/>
              <w:jc w:val="right"/>
            </w:pPr>
            <w:r>
              <w:t>7.000,00</w:t>
            </w:r>
          </w:p>
        </w:tc>
        <w:tc>
          <w:tcPr>
            <w:tcW w:w="3118" w:type="dxa"/>
          </w:tcPr>
          <w:p w14:paraId="26D0FD41" w14:textId="77777777" w:rsidR="00956E9A" w:rsidRPr="00446A55" w:rsidRDefault="00956E9A" w:rsidP="00EF193F">
            <w:pPr>
              <w:autoSpaceDE w:val="0"/>
              <w:autoSpaceDN w:val="0"/>
              <w:adjustRightInd w:val="0"/>
              <w:jc w:val="right"/>
            </w:pPr>
            <w:r>
              <w:t>0,00</w:t>
            </w:r>
          </w:p>
        </w:tc>
      </w:tr>
      <w:tr w:rsidR="00956E9A" w:rsidRPr="00446A55" w14:paraId="3B9A4299" w14:textId="77777777" w:rsidTr="00EF193F">
        <w:tc>
          <w:tcPr>
            <w:tcW w:w="3114" w:type="dxa"/>
          </w:tcPr>
          <w:p w14:paraId="534F42D0" w14:textId="77777777" w:rsidR="00956E9A" w:rsidRPr="00446A55" w:rsidRDefault="00956E9A" w:rsidP="00EF193F">
            <w:pPr>
              <w:autoSpaceDE w:val="0"/>
              <w:autoSpaceDN w:val="0"/>
              <w:adjustRightInd w:val="0"/>
            </w:pPr>
            <w:bookmarkStart w:id="2" w:name="_Hlk149030326"/>
            <w:proofErr w:type="spellStart"/>
            <w:r w:rsidRPr="00446A55">
              <w:t>Rashodi</w:t>
            </w:r>
            <w:proofErr w:type="spellEnd"/>
            <w:r w:rsidRPr="00446A55">
              <w:t xml:space="preserve"> za </w:t>
            </w:r>
            <w:proofErr w:type="spellStart"/>
            <w:r w:rsidRPr="00446A55">
              <w:t>materijal</w:t>
            </w:r>
            <w:proofErr w:type="spellEnd"/>
            <w:r w:rsidRPr="00446A55">
              <w:t xml:space="preserve"> i </w:t>
            </w:r>
            <w:proofErr w:type="spellStart"/>
            <w:r w:rsidRPr="00446A55">
              <w:t>energiju</w:t>
            </w:r>
            <w:bookmarkEnd w:id="2"/>
            <w:proofErr w:type="spellEnd"/>
          </w:p>
        </w:tc>
        <w:tc>
          <w:tcPr>
            <w:tcW w:w="2268" w:type="dxa"/>
          </w:tcPr>
          <w:p w14:paraId="22C310A3" w14:textId="77777777" w:rsidR="00956E9A" w:rsidRPr="00446A55" w:rsidRDefault="00956E9A" w:rsidP="00EF193F">
            <w:pPr>
              <w:autoSpaceDE w:val="0"/>
              <w:autoSpaceDN w:val="0"/>
              <w:adjustRightInd w:val="0"/>
              <w:jc w:val="right"/>
            </w:pPr>
            <w:r>
              <w:t>24.600,00</w:t>
            </w:r>
          </w:p>
        </w:tc>
        <w:tc>
          <w:tcPr>
            <w:tcW w:w="3118" w:type="dxa"/>
          </w:tcPr>
          <w:p w14:paraId="30620659" w14:textId="49298388" w:rsidR="00956E9A" w:rsidRPr="00446A55" w:rsidRDefault="00956E9A" w:rsidP="00EF193F">
            <w:pPr>
              <w:autoSpaceDE w:val="0"/>
              <w:autoSpaceDN w:val="0"/>
              <w:adjustRightInd w:val="0"/>
              <w:jc w:val="right"/>
            </w:pPr>
            <w:r>
              <w:t>206.500,00</w:t>
            </w:r>
          </w:p>
        </w:tc>
      </w:tr>
      <w:tr w:rsidR="00956E9A" w:rsidRPr="00446A55" w14:paraId="59894CD4" w14:textId="77777777" w:rsidTr="00EF193F">
        <w:tc>
          <w:tcPr>
            <w:tcW w:w="3114" w:type="dxa"/>
          </w:tcPr>
          <w:p w14:paraId="27F9BF40" w14:textId="77777777" w:rsidR="00956E9A" w:rsidRPr="00446A55" w:rsidRDefault="00956E9A" w:rsidP="00EF193F">
            <w:pPr>
              <w:autoSpaceDE w:val="0"/>
              <w:autoSpaceDN w:val="0"/>
              <w:adjustRightInd w:val="0"/>
            </w:pPr>
            <w:proofErr w:type="spellStart"/>
            <w:r w:rsidRPr="00446A55">
              <w:t>Rashodi</w:t>
            </w:r>
            <w:proofErr w:type="spellEnd"/>
            <w:r w:rsidRPr="00446A55">
              <w:t xml:space="preserve"> za </w:t>
            </w:r>
            <w:proofErr w:type="spellStart"/>
            <w:r w:rsidRPr="00446A55">
              <w:t>usluge</w:t>
            </w:r>
            <w:proofErr w:type="spellEnd"/>
          </w:p>
        </w:tc>
        <w:tc>
          <w:tcPr>
            <w:tcW w:w="2268" w:type="dxa"/>
          </w:tcPr>
          <w:p w14:paraId="332AC1A8" w14:textId="77777777" w:rsidR="00956E9A" w:rsidRPr="00446A55" w:rsidRDefault="00956E9A" w:rsidP="00EF193F">
            <w:pPr>
              <w:autoSpaceDE w:val="0"/>
              <w:autoSpaceDN w:val="0"/>
              <w:adjustRightInd w:val="0"/>
              <w:jc w:val="right"/>
            </w:pPr>
            <w:r>
              <w:t>525.200,00</w:t>
            </w:r>
          </w:p>
        </w:tc>
        <w:tc>
          <w:tcPr>
            <w:tcW w:w="3118" w:type="dxa"/>
          </w:tcPr>
          <w:p w14:paraId="0A5427D8" w14:textId="371B9DD6" w:rsidR="00956E9A" w:rsidRPr="00446A55" w:rsidRDefault="00956E9A" w:rsidP="00EF193F">
            <w:pPr>
              <w:autoSpaceDE w:val="0"/>
              <w:autoSpaceDN w:val="0"/>
              <w:adjustRightInd w:val="0"/>
              <w:jc w:val="right"/>
            </w:pPr>
            <w:r>
              <w:t>145.000,00</w:t>
            </w:r>
          </w:p>
        </w:tc>
      </w:tr>
      <w:tr w:rsidR="00956E9A" w:rsidRPr="00446A55" w14:paraId="3556DF93" w14:textId="77777777" w:rsidTr="00EF193F">
        <w:tc>
          <w:tcPr>
            <w:tcW w:w="3114" w:type="dxa"/>
          </w:tcPr>
          <w:p w14:paraId="0355462C" w14:textId="77777777" w:rsidR="00956E9A" w:rsidRPr="00446A55" w:rsidRDefault="00956E9A" w:rsidP="00EF193F">
            <w:pPr>
              <w:autoSpaceDE w:val="0"/>
              <w:autoSpaceDN w:val="0"/>
              <w:adjustRightInd w:val="0"/>
            </w:pPr>
            <w:proofErr w:type="spellStart"/>
            <w:r w:rsidRPr="00446A55">
              <w:t>Ostali</w:t>
            </w:r>
            <w:proofErr w:type="spellEnd"/>
            <w:r w:rsidRPr="00446A55">
              <w:t xml:space="preserve"> </w:t>
            </w:r>
            <w:proofErr w:type="spellStart"/>
            <w:r w:rsidRPr="00446A55">
              <w:t>nespomenuti</w:t>
            </w:r>
            <w:proofErr w:type="spellEnd"/>
            <w:r w:rsidRPr="00446A55">
              <w:t xml:space="preserve"> </w:t>
            </w:r>
            <w:proofErr w:type="spellStart"/>
            <w:r w:rsidRPr="00446A55">
              <w:t>rashodi</w:t>
            </w:r>
            <w:proofErr w:type="spellEnd"/>
            <w:r w:rsidRPr="00446A55">
              <w:t xml:space="preserve"> </w:t>
            </w:r>
            <w:proofErr w:type="spellStart"/>
            <w:r w:rsidRPr="00446A55">
              <w:t>poslovanja</w:t>
            </w:r>
            <w:proofErr w:type="spellEnd"/>
          </w:p>
        </w:tc>
        <w:tc>
          <w:tcPr>
            <w:tcW w:w="2268" w:type="dxa"/>
          </w:tcPr>
          <w:p w14:paraId="7971C1B3" w14:textId="77777777" w:rsidR="00956E9A" w:rsidRPr="00446A55" w:rsidRDefault="00956E9A" w:rsidP="00EF193F">
            <w:pPr>
              <w:autoSpaceDE w:val="0"/>
              <w:autoSpaceDN w:val="0"/>
              <w:adjustRightInd w:val="0"/>
              <w:jc w:val="right"/>
            </w:pPr>
            <w:r>
              <w:t>9.500,00</w:t>
            </w:r>
          </w:p>
        </w:tc>
        <w:tc>
          <w:tcPr>
            <w:tcW w:w="3118" w:type="dxa"/>
          </w:tcPr>
          <w:p w14:paraId="1C20E751" w14:textId="77777777" w:rsidR="00956E9A" w:rsidRPr="00446A55" w:rsidRDefault="00956E9A" w:rsidP="00EF193F">
            <w:pPr>
              <w:autoSpaceDE w:val="0"/>
              <w:autoSpaceDN w:val="0"/>
              <w:adjustRightInd w:val="0"/>
              <w:jc w:val="right"/>
            </w:pPr>
            <w:r>
              <w:t>0,00</w:t>
            </w:r>
          </w:p>
        </w:tc>
      </w:tr>
      <w:tr w:rsidR="00956E9A" w:rsidRPr="00446A55" w14:paraId="2D59B369" w14:textId="77777777" w:rsidTr="00EF193F">
        <w:tc>
          <w:tcPr>
            <w:tcW w:w="3114" w:type="dxa"/>
            <w:shd w:val="clear" w:color="auto" w:fill="D0CECE" w:themeFill="background2" w:themeFillShade="E6"/>
          </w:tcPr>
          <w:p w14:paraId="60CBD960" w14:textId="77777777" w:rsidR="00956E9A" w:rsidRPr="00446A55" w:rsidRDefault="00956E9A" w:rsidP="00EF193F">
            <w:pPr>
              <w:autoSpaceDE w:val="0"/>
              <w:autoSpaceDN w:val="0"/>
              <w:adjustRightInd w:val="0"/>
            </w:pPr>
            <w:proofErr w:type="spellStart"/>
            <w:r w:rsidRPr="00446A55">
              <w:t>Ukupno</w:t>
            </w:r>
            <w:proofErr w:type="spellEnd"/>
            <w:r w:rsidRPr="00446A55">
              <w:t xml:space="preserve"> </w:t>
            </w:r>
          </w:p>
        </w:tc>
        <w:tc>
          <w:tcPr>
            <w:tcW w:w="2268" w:type="dxa"/>
            <w:shd w:val="clear" w:color="auto" w:fill="D0CECE" w:themeFill="background2" w:themeFillShade="E6"/>
          </w:tcPr>
          <w:p w14:paraId="075F22F4" w14:textId="77777777" w:rsidR="00956E9A" w:rsidRPr="00446A55" w:rsidRDefault="00956E9A" w:rsidP="00EF193F">
            <w:pPr>
              <w:autoSpaceDE w:val="0"/>
              <w:autoSpaceDN w:val="0"/>
              <w:adjustRightInd w:val="0"/>
              <w:jc w:val="right"/>
            </w:pPr>
            <w:r>
              <w:t>566.000</w:t>
            </w:r>
            <w:r w:rsidRPr="00446A55">
              <w:t>,00</w:t>
            </w:r>
          </w:p>
        </w:tc>
        <w:tc>
          <w:tcPr>
            <w:tcW w:w="3118" w:type="dxa"/>
            <w:shd w:val="clear" w:color="auto" w:fill="D0CECE" w:themeFill="background2" w:themeFillShade="E6"/>
          </w:tcPr>
          <w:p w14:paraId="67CC8D68" w14:textId="59431BFC" w:rsidR="00956E9A" w:rsidRPr="00446A55" w:rsidRDefault="00956E9A" w:rsidP="00EF193F">
            <w:pPr>
              <w:autoSpaceDE w:val="0"/>
              <w:autoSpaceDN w:val="0"/>
              <w:adjustRightInd w:val="0"/>
              <w:jc w:val="right"/>
            </w:pPr>
            <w:r>
              <w:t>351.500,00</w:t>
            </w:r>
          </w:p>
        </w:tc>
      </w:tr>
    </w:tbl>
    <w:p w14:paraId="65449ACF" w14:textId="77777777" w:rsidR="00956E9A" w:rsidRDefault="00956E9A" w:rsidP="00956E9A">
      <w:pPr>
        <w:jc w:val="both"/>
      </w:pPr>
    </w:p>
    <w:p w14:paraId="13F3E4F9" w14:textId="39BA15C2" w:rsidR="00956E9A" w:rsidRDefault="00956E9A" w:rsidP="00956E9A">
      <w:pPr>
        <w:jc w:val="both"/>
      </w:pPr>
      <w:proofErr w:type="spellStart"/>
      <w:r>
        <w:lastRenderedPageBreak/>
        <w:t>Temelj</w:t>
      </w:r>
      <w:proofErr w:type="spellEnd"/>
      <w:r>
        <w:t xml:space="preserve"> za </w:t>
      </w:r>
      <w:proofErr w:type="spellStart"/>
      <w:r>
        <w:t>planiranje</w:t>
      </w:r>
      <w:proofErr w:type="spellEnd"/>
      <w:r>
        <w:t xml:space="preserve"> </w:t>
      </w:r>
      <w:proofErr w:type="spellStart"/>
      <w:r>
        <w:t>materijalnih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je </w:t>
      </w:r>
      <w:proofErr w:type="spellStart"/>
      <w:r>
        <w:t>visina</w:t>
      </w:r>
      <w:proofErr w:type="spellEnd"/>
      <w:r>
        <w:t xml:space="preserve"> </w:t>
      </w:r>
      <w:proofErr w:type="spellStart"/>
      <w:r>
        <w:t>procjene</w:t>
      </w:r>
      <w:proofErr w:type="spellEnd"/>
      <w:r>
        <w:t xml:space="preserve"> </w:t>
      </w:r>
      <w:proofErr w:type="spellStart"/>
      <w:r>
        <w:t>potrebnih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do </w:t>
      </w:r>
      <w:proofErr w:type="spellStart"/>
      <w:r>
        <w:t>kraja</w:t>
      </w:r>
      <w:proofErr w:type="spellEnd"/>
      <w:r>
        <w:t xml:space="preserve"> 2024. </w:t>
      </w:r>
      <w:proofErr w:type="spellStart"/>
      <w:r>
        <w:t>godine</w:t>
      </w:r>
      <w:proofErr w:type="spellEnd"/>
      <w:r>
        <w:t xml:space="preserve">, uz </w:t>
      </w:r>
      <w:proofErr w:type="spellStart"/>
      <w:r>
        <w:t>eventualna</w:t>
      </w:r>
      <w:proofErr w:type="spellEnd"/>
      <w:r>
        <w:t xml:space="preserve"> </w:t>
      </w:r>
      <w:proofErr w:type="spellStart"/>
      <w:r>
        <w:t>smanjenja</w:t>
      </w:r>
      <w:proofErr w:type="spellEnd"/>
      <w:r>
        <w:t>/</w:t>
      </w:r>
      <w:proofErr w:type="spellStart"/>
      <w:r>
        <w:t>povećanja</w:t>
      </w:r>
      <w:proofErr w:type="spellEnd"/>
      <w:r>
        <w:t xml:space="preserve"> po </w:t>
      </w:r>
      <w:proofErr w:type="spellStart"/>
      <w:r>
        <w:t>stavkama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procjeni</w:t>
      </w:r>
      <w:proofErr w:type="spellEnd"/>
      <w:r>
        <w:t xml:space="preserve"> </w:t>
      </w:r>
      <w:proofErr w:type="spellStart"/>
      <w:r>
        <w:t>stvarnih</w:t>
      </w:r>
      <w:proofErr w:type="spellEnd"/>
      <w:r>
        <w:t xml:space="preserve"> </w:t>
      </w:r>
      <w:proofErr w:type="spellStart"/>
      <w:r>
        <w:t>troškova</w:t>
      </w:r>
      <w:proofErr w:type="spellEnd"/>
      <w:r>
        <w:t xml:space="preserve"> u </w:t>
      </w:r>
      <w:proofErr w:type="spellStart"/>
      <w:r>
        <w:t>idućoj</w:t>
      </w:r>
      <w:proofErr w:type="spellEnd"/>
      <w:r>
        <w:t xml:space="preserve"> </w:t>
      </w:r>
      <w:proofErr w:type="spellStart"/>
      <w:r>
        <w:t>godini</w:t>
      </w:r>
      <w:proofErr w:type="spellEnd"/>
      <w:r>
        <w:t xml:space="preserve">, </w:t>
      </w:r>
      <w:proofErr w:type="spellStart"/>
      <w:r>
        <w:t>uzevši</w:t>
      </w:r>
      <w:proofErr w:type="spellEnd"/>
      <w:r>
        <w:t xml:space="preserve"> u </w:t>
      </w:r>
      <w:proofErr w:type="spellStart"/>
      <w:r>
        <w:t>obzir</w:t>
      </w:r>
      <w:proofErr w:type="spellEnd"/>
      <w:r>
        <w:t xml:space="preserve"> </w:t>
      </w:r>
      <w:proofErr w:type="spellStart"/>
      <w:r>
        <w:t>odobrena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 xml:space="preserve"> za </w:t>
      </w:r>
      <w:proofErr w:type="spellStart"/>
      <w:r>
        <w:t>redovnu</w:t>
      </w:r>
      <w:proofErr w:type="spellEnd"/>
      <w:r>
        <w:t xml:space="preserve"> </w:t>
      </w:r>
      <w:proofErr w:type="spellStart"/>
      <w:r>
        <w:t>djelatnost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općih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i </w:t>
      </w:r>
      <w:proofErr w:type="spellStart"/>
      <w:r>
        <w:t>prihoda</w:t>
      </w:r>
      <w:proofErr w:type="spellEnd"/>
      <w:r>
        <w:t xml:space="preserve"> </w:t>
      </w:r>
      <w:r w:rsidR="002F2479">
        <w:t xml:space="preserve">od </w:t>
      </w:r>
      <w:proofErr w:type="spellStart"/>
      <w:r w:rsidR="002F2479">
        <w:t>pruženih</w:t>
      </w:r>
      <w:proofErr w:type="spellEnd"/>
      <w:r w:rsidR="002F2479">
        <w:t xml:space="preserve"> </w:t>
      </w:r>
      <w:proofErr w:type="spellStart"/>
      <w:r w:rsidR="002F2479">
        <w:t>usluga</w:t>
      </w:r>
      <w:proofErr w:type="spellEnd"/>
      <w:r>
        <w:t xml:space="preserve">. </w:t>
      </w:r>
      <w:proofErr w:type="spellStart"/>
      <w:r>
        <w:t>Planirano</w:t>
      </w:r>
      <w:proofErr w:type="spellEnd"/>
      <w:r>
        <w:t xml:space="preserve"> je </w:t>
      </w:r>
      <w:proofErr w:type="spellStart"/>
      <w:r>
        <w:t>financiranje</w:t>
      </w:r>
      <w:proofErr w:type="spellEnd"/>
      <w:r>
        <w:t xml:space="preserve"> </w:t>
      </w:r>
      <w:proofErr w:type="spellStart"/>
      <w:r>
        <w:t>materijalnih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za </w:t>
      </w:r>
      <w:proofErr w:type="spellStart"/>
      <w:r>
        <w:t>naknade</w:t>
      </w:r>
      <w:proofErr w:type="spellEnd"/>
      <w:r>
        <w:t xml:space="preserve"> za </w:t>
      </w:r>
      <w:proofErr w:type="spellStart"/>
      <w:r>
        <w:t>prijevoz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posao</w:t>
      </w:r>
      <w:proofErr w:type="spellEnd"/>
      <w:r>
        <w:t xml:space="preserve"> i s </w:t>
      </w:r>
      <w:proofErr w:type="spellStart"/>
      <w:r>
        <w:t>posla</w:t>
      </w:r>
      <w:proofErr w:type="spellEnd"/>
      <w:r>
        <w:t xml:space="preserve">, </w:t>
      </w:r>
      <w:proofErr w:type="spellStart"/>
      <w:r>
        <w:t>naknade</w:t>
      </w:r>
      <w:proofErr w:type="spellEnd"/>
      <w:r>
        <w:t xml:space="preserve"> </w:t>
      </w:r>
      <w:proofErr w:type="spellStart"/>
      <w:r>
        <w:t>troškova</w:t>
      </w:r>
      <w:proofErr w:type="spellEnd"/>
      <w:r>
        <w:t xml:space="preserve"> </w:t>
      </w:r>
      <w:proofErr w:type="spellStart"/>
      <w:r>
        <w:t>zaposlenima</w:t>
      </w:r>
      <w:proofErr w:type="spellEnd"/>
      <w:r>
        <w:t xml:space="preserve"> za </w:t>
      </w:r>
      <w:proofErr w:type="spellStart"/>
      <w:r>
        <w:t>službena</w:t>
      </w:r>
      <w:proofErr w:type="spellEnd"/>
      <w:r>
        <w:t xml:space="preserve"> </w:t>
      </w:r>
      <w:proofErr w:type="spellStart"/>
      <w:r>
        <w:t>putovanja</w:t>
      </w:r>
      <w:proofErr w:type="spellEnd"/>
      <w:r>
        <w:t xml:space="preserve">, </w:t>
      </w:r>
      <w:proofErr w:type="spellStart"/>
      <w:r>
        <w:t>stručno</w:t>
      </w:r>
      <w:proofErr w:type="spellEnd"/>
      <w:r>
        <w:t xml:space="preserve"> </w:t>
      </w:r>
      <w:proofErr w:type="spellStart"/>
      <w:r>
        <w:t>usavršavanje</w:t>
      </w:r>
      <w:proofErr w:type="spellEnd"/>
      <w:r>
        <w:t xml:space="preserve"> </w:t>
      </w:r>
      <w:proofErr w:type="spellStart"/>
      <w:r>
        <w:t>djelatnika</w:t>
      </w:r>
      <w:proofErr w:type="spellEnd"/>
      <w:r>
        <w:t xml:space="preserve">, </w:t>
      </w:r>
      <w:proofErr w:type="spellStart"/>
      <w:r>
        <w:t>korištenja</w:t>
      </w:r>
      <w:proofErr w:type="spellEnd"/>
      <w:r>
        <w:t xml:space="preserve"> </w:t>
      </w:r>
      <w:proofErr w:type="spellStart"/>
      <w:r>
        <w:t>vlastitog</w:t>
      </w:r>
      <w:proofErr w:type="spellEnd"/>
      <w:r>
        <w:t xml:space="preserve"> </w:t>
      </w:r>
      <w:proofErr w:type="spellStart"/>
      <w:r>
        <w:t>automobila</w:t>
      </w:r>
      <w:proofErr w:type="spellEnd"/>
      <w:r>
        <w:t xml:space="preserve"> u </w:t>
      </w:r>
      <w:proofErr w:type="spellStart"/>
      <w:r>
        <w:t>službene</w:t>
      </w:r>
      <w:proofErr w:type="spellEnd"/>
      <w:r>
        <w:t xml:space="preserve"> </w:t>
      </w:r>
      <w:proofErr w:type="spellStart"/>
      <w:r>
        <w:t>svrhe</w:t>
      </w:r>
      <w:proofErr w:type="spellEnd"/>
      <w:r>
        <w:t xml:space="preserve">, </w:t>
      </w:r>
      <w:proofErr w:type="spellStart"/>
      <w:r>
        <w:t>nabavu</w:t>
      </w:r>
      <w:proofErr w:type="spellEnd"/>
      <w:r>
        <w:t xml:space="preserve"> </w:t>
      </w:r>
      <w:proofErr w:type="spellStart"/>
      <w:r>
        <w:t>uredskog</w:t>
      </w:r>
      <w:proofErr w:type="spellEnd"/>
      <w:r>
        <w:t xml:space="preserve"> </w:t>
      </w:r>
      <w:proofErr w:type="spellStart"/>
      <w:r>
        <w:t>materijala</w:t>
      </w:r>
      <w:proofErr w:type="spellEnd"/>
      <w:r>
        <w:t xml:space="preserve"> i </w:t>
      </w:r>
      <w:proofErr w:type="spellStart"/>
      <w:r>
        <w:t>materijala</w:t>
      </w:r>
      <w:proofErr w:type="spellEnd"/>
      <w:r>
        <w:t xml:space="preserve"> za </w:t>
      </w:r>
      <w:proofErr w:type="spellStart"/>
      <w:r>
        <w:t>higijenske</w:t>
      </w:r>
      <w:proofErr w:type="spellEnd"/>
      <w:r>
        <w:t xml:space="preserve"> </w:t>
      </w:r>
      <w:proofErr w:type="spellStart"/>
      <w:r>
        <w:t>potrebe</w:t>
      </w:r>
      <w:proofErr w:type="spellEnd"/>
      <w:r>
        <w:t xml:space="preserve"> i </w:t>
      </w:r>
      <w:proofErr w:type="spellStart"/>
      <w:r>
        <w:t>njegu</w:t>
      </w:r>
      <w:proofErr w:type="spellEnd"/>
      <w:r>
        <w:t xml:space="preserve">, </w:t>
      </w:r>
      <w:proofErr w:type="spellStart"/>
      <w:r>
        <w:t>namirnica</w:t>
      </w:r>
      <w:proofErr w:type="spellEnd"/>
      <w:r>
        <w:t xml:space="preserve">, </w:t>
      </w:r>
      <w:proofErr w:type="spellStart"/>
      <w:r>
        <w:t>sitnog</w:t>
      </w:r>
      <w:proofErr w:type="spellEnd"/>
      <w:r>
        <w:t xml:space="preserve"> </w:t>
      </w:r>
      <w:proofErr w:type="spellStart"/>
      <w:r>
        <w:t>inventara</w:t>
      </w:r>
      <w:proofErr w:type="spellEnd"/>
      <w:r>
        <w:t xml:space="preserve"> i auto </w:t>
      </w:r>
      <w:proofErr w:type="spellStart"/>
      <w:r>
        <w:t>guma</w:t>
      </w:r>
      <w:proofErr w:type="spellEnd"/>
      <w:r>
        <w:t xml:space="preserve">, </w:t>
      </w:r>
      <w:proofErr w:type="spellStart"/>
      <w:r>
        <w:t>službene</w:t>
      </w:r>
      <w:proofErr w:type="spellEnd"/>
      <w:r>
        <w:t xml:space="preserve"> </w:t>
      </w:r>
      <w:proofErr w:type="spellStart"/>
      <w:r>
        <w:t>odjeće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</w:t>
      </w:r>
      <w:proofErr w:type="spellStart"/>
      <w:r>
        <w:t>energije</w:t>
      </w:r>
      <w:proofErr w:type="spellEnd"/>
      <w:r>
        <w:t>.</w:t>
      </w:r>
    </w:p>
    <w:p w14:paraId="0EA3DBE8" w14:textId="77777777" w:rsidR="00956E9A" w:rsidRDefault="00956E9A" w:rsidP="00956E9A">
      <w:pPr>
        <w:jc w:val="both"/>
      </w:pPr>
      <w:proofErr w:type="spellStart"/>
      <w:r>
        <w:t>Rashodi</w:t>
      </w:r>
      <w:proofErr w:type="spellEnd"/>
      <w:r>
        <w:t xml:space="preserve"> za </w:t>
      </w:r>
      <w:proofErr w:type="spellStart"/>
      <w:r>
        <w:t>usluge</w:t>
      </w:r>
      <w:proofErr w:type="spellEnd"/>
      <w:r>
        <w:t xml:space="preserve"> </w:t>
      </w:r>
      <w:proofErr w:type="spellStart"/>
      <w:r>
        <w:t>odnose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telefonske</w:t>
      </w:r>
      <w:proofErr w:type="spellEnd"/>
      <w:r>
        <w:t xml:space="preserve"> i </w:t>
      </w:r>
      <w:proofErr w:type="spellStart"/>
      <w:r>
        <w:t>poštanske</w:t>
      </w:r>
      <w:proofErr w:type="spellEnd"/>
      <w:r>
        <w:t xml:space="preserve"> </w:t>
      </w:r>
      <w:proofErr w:type="spellStart"/>
      <w:r>
        <w:t>usluge</w:t>
      </w:r>
      <w:proofErr w:type="spellEnd"/>
      <w:r>
        <w:t xml:space="preserve"> </w:t>
      </w:r>
      <w:proofErr w:type="spellStart"/>
      <w:r>
        <w:t>redovnog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, </w:t>
      </w:r>
      <w:proofErr w:type="spellStart"/>
      <w:r>
        <w:t>komunalne</w:t>
      </w:r>
      <w:proofErr w:type="spellEnd"/>
      <w:r>
        <w:t xml:space="preserve"> </w:t>
      </w:r>
      <w:proofErr w:type="spellStart"/>
      <w:r>
        <w:t>usluge</w:t>
      </w:r>
      <w:proofErr w:type="spellEnd"/>
      <w:r>
        <w:t xml:space="preserve">, </w:t>
      </w:r>
      <w:proofErr w:type="spellStart"/>
      <w:r>
        <w:t>ostale</w:t>
      </w:r>
      <w:proofErr w:type="spellEnd"/>
      <w:r>
        <w:t xml:space="preserve"> </w:t>
      </w:r>
      <w:proofErr w:type="spellStart"/>
      <w:r>
        <w:t>intelektualne</w:t>
      </w:r>
      <w:proofErr w:type="spellEnd"/>
      <w:r>
        <w:t xml:space="preserve"> </w:t>
      </w:r>
      <w:proofErr w:type="spellStart"/>
      <w:r>
        <w:t>usluge</w:t>
      </w:r>
      <w:proofErr w:type="spellEnd"/>
      <w:r>
        <w:t xml:space="preserve">, </w:t>
      </w:r>
      <w:proofErr w:type="spellStart"/>
      <w:r>
        <w:t>usluge</w:t>
      </w:r>
      <w:proofErr w:type="spellEnd"/>
      <w:r>
        <w:t xml:space="preserve"> </w:t>
      </w:r>
      <w:proofErr w:type="spellStart"/>
      <w:r>
        <w:t>promidžbe</w:t>
      </w:r>
      <w:proofErr w:type="spellEnd"/>
      <w:r>
        <w:t xml:space="preserve">, </w:t>
      </w:r>
      <w:proofErr w:type="spellStart"/>
      <w:r>
        <w:t>zakupnine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</w:t>
      </w:r>
      <w:proofErr w:type="spellStart"/>
      <w:proofErr w:type="gramStart"/>
      <w:r>
        <w:t>zdravstvene</w:t>
      </w:r>
      <w:proofErr w:type="spellEnd"/>
      <w:r>
        <w:t xml:space="preserve">  </w:t>
      </w:r>
      <w:proofErr w:type="spellStart"/>
      <w:r>
        <w:t>usluge</w:t>
      </w:r>
      <w:proofErr w:type="spellEnd"/>
      <w:proofErr w:type="gramEnd"/>
      <w:r>
        <w:t xml:space="preserve">. </w:t>
      </w:r>
      <w:proofErr w:type="spellStart"/>
      <w:r>
        <w:t>Rashodi</w:t>
      </w:r>
      <w:proofErr w:type="spellEnd"/>
      <w:r>
        <w:t xml:space="preserve"> za </w:t>
      </w:r>
      <w:proofErr w:type="spellStart"/>
      <w:r>
        <w:t>računalne</w:t>
      </w:r>
      <w:proofErr w:type="spellEnd"/>
      <w:r>
        <w:t xml:space="preserve"> </w:t>
      </w:r>
      <w:proofErr w:type="spellStart"/>
      <w:r>
        <w:t>usluge</w:t>
      </w:r>
      <w:proofErr w:type="spellEnd"/>
      <w:r>
        <w:t xml:space="preserve"> </w:t>
      </w:r>
      <w:proofErr w:type="spellStart"/>
      <w:r>
        <w:t>planirani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za </w:t>
      </w:r>
      <w:proofErr w:type="spellStart"/>
      <w:r>
        <w:t>redovno</w:t>
      </w:r>
      <w:proofErr w:type="spellEnd"/>
      <w:r>
        <w:t xml:space="preserve"> </w:t>
      </w:r>
      <w:proofErr w:type="spellStart"/>
      <w:r>
        <w:t>održavanje</w:t>
      </w:r>
      <w:proofErr w:type="spellEnd"/>
      <w:r>
        <w:t xml:space="preserve"> </w:t>
      </w:r>
      <w:proofErr w:type="spellStart"/>
      <w:r>
        <w:t>računala</w:t>
      </w:r>
      <w:proofErr w:type="spellEnd"/>
      <w:r>
        <w:t xml:space="preserve"> u </w:t>
      </w:r>
      <w:proofErr w:type="spellStart"/>
      <w:r>
        <w:t>domu</w:t>
      </w:r>
      <w:proofErr w:type="spellEnd"/>
      <w:r>
        <w:t xml:space="preserve">, za </w:t>
      </w:r>
      <w:proofErr w:type="spellStart"/>
      <w:r>
        <w:t>održavanje</w:t>
      </w:r>
      <w:proofErr w:type="spellEnd"/>
      <w:r>
        <w:t xml:space="preserve"> i </w:t>
      </w:r>
      <w:proofErr w:type="spellStart"/>
      <w:proofErr w:type="gramStart"/>
      <w:r>
        <w:t>korištenje</w:t>
      </w:r>
      <w:proofErr w:type="spellEnd"/>
      <w:r>
        <w:t xml:space="preserve">  </w:t>
      </w:r>
      <w:proofErr w:type="spellStart"/>
      <w:r>
        <w:t>programa</w:t>
      </w:r>
      <w:proofErr w:type="spellEnd"/>
      <w:proofErr w:type="gramEnd"/>
      <w:r>
        <w:t xml:space="preserve">, </w:t>
      </w:r>
      <w:proofErr w:type="spellStart"/>
      <w:r>
        <w:t>te</w:t>
      </w:r>
      <w:proofErr w:type="spellEnd"/>
      <w:r>
        <w:t xml:space="preserve"> </w:t>
      </w:r>
      <w:proofErr w:type="spellStart"/>
      <w:r>
        <w:t>mrežnih</w:t>
      </w:r>
      <w:proofErr w:type="spellEnd"/>
      <w:r>
        <w:t xml:space="preserve"> </w:t>
      </w:r>
      <w:proofErr w:type="spellStart"/>
      <w:r>
        <w:t>stranica</w:t>
      </w:r>
      <w:proofErr w:type="spellEnd"/>
      <w:r>
        <w:t xml:space="preserve"> </w:t>
      </w:r>
      <w:proofErr w:type="spellStart"/>
      <w:r>
        <w:t>doma</w:t>
      </w:r>
      <w:proofErr w:type="spellEnd"/>
      <w:r>
        <w:t xml:space="preserve">. </w:t>
      </w:r>
      <w:proofErr w:type="spellStart"/>
      <w:r>
        <w:t>Usluge</w:t>
      </w:r>
      <w:proofErr w:type="spellEnd"/>
      <w:r>
        <w:t xml:space="preserve"> </w:t>
      </w:r>
      <w:proofErr w:type="spellStart"/>
      <w:r>
        <w:t>tekućeg</w:t>
      </w:r>
      <w:proofErr w:type="spellEnd"/>
      <w:r>
        <w:t xml:space="preserve"> i </w:t>
      </w:r>
      <w:proofErr w:type="spellStart"/>
      <w:r>
        <w:t>investicijskog</w:t>
      </w:r>
      <w:proofErr w:type="spellEnd"/>
      <w:r>
        <w:t xml:space="preserve"> </w:t>
      </w:r>
      <w:proofErr w:type="spellStart"/>
      <w:r>
        <w:t>održavanja</w:t>
      </w:r>
      <w:proofErr w:type="spellEnd"/>
      <w:r>
        <w:t xml:space="preserve"> </w:t>
      </w:r>
      <w:proofErr w:type="spellStart"/>
      <w:r>
        <w:t>odnose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redovno</w:t>
      </w:r>
      <w:proofErr w:type="spellEnd"/>
      <w:r>
        <w:t xml:space="preserve"> </w:t>
      </w:r>
      <w:proofErr w:type="spellStart"/>
      <w:r>
        <w:t>održavanje</w:t>
      </w:r>
      <w:proofErr w:type="spellEnd"/>
      <w:r>
        <w:t xml:space="preserve"> </w:t>
      </w:r>
      <w:proofErr w:type="spellStart"/>
      <w:r>
        <w:t>građevinskog</w:t>
      </w:r>
      <w:proofErr w:type="spellEnd"/>
      <w:r>
        <w:t xml:space="preserve"> </w:t>
      </w:r>
      <w:proofErr w:type="spellStart"/>
      <w:r>
        <w:t>objekta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postrojenja</w:t>
      </w:r>
      <w:proofErr w:type="spellEnd"/>
      <w:r>
        <w:t xml:space="preserve"> i </w:t>
      </w:r>
      <w:proofErr w:type="spellStart"/>
      <w:r>
        <w:t>opreme</w:t>
      </w:r>
      <w:proofErr w:type="spellEnd"/>
      <w:r>
        <w:t xml:space="preserve">. </w:t>
      </w:r>
    </w:p>
    <w:p w14:paraId="3F3816A4" w14:textId="77777777" w:rsidR="00956E9A" w:rsidRDefault="00956E9A" w:rsidP="00956E9A">
      <w:pPr>
        <w:jc w:val="both"/>
      </w:pPr>
    </w:p>
    <w:p w14:paraId="65C976BB" w14:textId="64928E6E" w:rsidR="00956E9A" w:rsidRDefault="00956E9A" w:rsidP="00956E9A">
      <w:pPr>
        <w:jc w:val="both"/>
      </w:pPr>
      <w:proofErr w:type="spellStart"/>
      <w:r>
        <w:t>Financijskim</w:t>
      </w:r>
      <w:proofErr w:type="spellEnd"/>
      <w:r>
        <w:t xml:space="preserve"> </w:t>
      </w:r>
      <w:proofErr w:type="spellStart"/>
      <w:r>
        <w:t>planom</w:t>
      </w:r>
      <w:proofErr w:type="spellEnd"/>
      <w:r>
        <w:t xml:space="preserve">, u </w:t>
      </w:r>
      <w:proofErr w:type="spellStart"/>
      <w:r>
        <w:t>okviru</w:t>
      </w:r>
      <w:proofErr w:type="spellEnd"/>
      <w:r>
        <w:t xml:space="preserve"> </w:t>
      </w:r>
      <w:proofErr w:type="spellStart"/>
      <w:r>
        <w:t>aktivnosti</w:t>
      </w:r>
      <w:proofErr w:type="spellEnd"/>
      <w:r>
        <w:t xml:space="preserve"> </w:t>
      </w:r>
      <w:proofErr w:type="spellStart"/>
      <w:r w:rsidRPr="001C1717">
        <w:t>socijalne</w:t>
      </w:r>
      <w:proofErr w:type="spellEnd"/>
      <w:r w:rsidRPr="001C1717"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proofErr w:type="gramStart"/>
      <w:r>
        <w:t>starijih</w:t>
      </w:r>
      <w:proofErr w:type="spellEnd"/>
      <w:r>
        <w:t xml:space="preserve">  </w:t>
      </w:r>
      <w:proofErr w:type="spellStart"/>
      <w:r>
        <w:t>osoba</w:t>
      </w:r>
      <w:proofErr w:type="spellEnd"/>
      <w:proofErr w:type="gramEnd"/>
      <w:r>
        <w:t xml:space="preserve"> </w:t>
      </w:r>
      <w:proofErr w:type="spellStart"/>
      <w:r>
        <w:t>planirana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i </w:t>
      </w:r>
      <w:proofErr w:type="spellStart"/>
      <w:r>
        <w:t>sredstva</w:t>
      </w:r>
      <w:proofErr w:type="spellEnd"/>
      <w:r>
        <w:t xml:space="preserve"> za </w:t>
      </w:r>
      <w:proofErr w:type="spellStart"/>
      <w:r>
        <w:t>nabavu</w:t>
      </w:r>
      <w:proofErr w:type="spellEnd"/>
      <w:r>
        <w:t xml:space="preserve"> </w:t>
      </w:r>
      <w:proofErr w:type="spellStart"/>
      <w:r>
        <w:t>nefinancijske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53.000,00 EUR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u </w:t>
      </w:r>
      <w:proofErr w:type="spellStart"/>
      <w:r>
        <w:t>cijelosti</w:t>
      </w:r>
      <w:proofErr w:type="spellEnd"/>
      <w:r>
        <w:t xml:space="preserve"> </w:t>
      </w:r>
      <w:proofErr w:type="spellStart"/>
      <w:r>
        <w:t>uložiti</w:t>
      </w:r>
      <w:proofErr w:type="spellEnd"/>
      <w:r>
        <w:t xml:space="preserve"> u </w:t>
      </w:r>
      <w:proofErr w:type="spellStart"/>
      <w:r>
        <w:t>digitalizaciju</w:t>
      </w:r>
      <w:proofErr w:type="spellEnd"/>
      <w:r>
        <w:t xml:space="preserve"> </w:t>
      </w:r>
      <w:proofErr w:type="spellStart"/>
      <w:r>
        <w:t>medicinskog</w:t>
      </w:r>
      <w:proofErr w:type="spellEnd"/>
      <w:r>
        <w:t xml:space="preserve"> </w:t>
      </w:r>
      <w:proofErr w:type="spellStart"/>
      <w:r>
        <w:t>sustava</w:t>
      </w:r>
      <w:proofErr w:type="spellEnd"/>
      <w:r>
        <w:t xml:space="preserve"> za </w:t>
      </w:r>
      <w:proofErr w:type="spellStart"/>
      <w:r>
        <w:t>unapređenje</w:t>
      </w:r>
      <w:proofErr w:type="spellEnd"/>
      <w:r>
        <w:t xml:space="preserve"> </w:t>
      </w:r>
      <w:proofErr w:type="spellStart"/>
      <w:r>
        <w:t>skrbi</w:t>
      </w:r>
      <w:proofErr w:type="spellEnd"/>
      <w:r>
        <w:t xml:space="preserve"> o korisnicima.</w:t>
      </w:r>
    </w:p>
    <w:p w14:paraId="7CDCC603" w14:textId="77777777" w:rsidR="00956E9A" w:rsidRDefault="00956E9A" w:rsidP="00956E9A">
      <w:pPr>
        <w:jc w:val="both"/>
      </w:pPr>
    </w:p>
    <w:p w14:paraId="3CA55860" w14:textId="77777777" w:rsidR="00956E9A" w:rsidRDefault="00956E9A" w:rsidP="00956E9A">
      <w:pPr>
        <w:jc w:val="both"/>
        <w:rPr>
          <w:b/>
          <w:bCs/>
        </w:rPr>
      </w:pPr>
      <w:r>
        <w:rPr>
          <w:b/>
          <w:bCs/>
        </w:rPr>
        <w:t xml:space="preserve">       </w:t>
      </w:r>
    </w:p>
    <w:p w14:paraId="2E3C3B4F" w14:textId="77777777" w:rsidR="00956E9A" w:rsidRDefault="00956E9A" w:rsidP="00956E9A">
      <w:pPr>
        <w:jc w:val="both"/>
        <w:rPr>
          <w:b/>
          <w:bCs/>
        </w:rPr>
      </w:pPr>
      <w:r>
        <w:rPr>
          <w:b/>
          <w:bCs/>
        </w:rPr>
        <w:t xml:space="preserve">         </w:t>
      </w:r>
    </w:p>
    <w:p w14:paraId="57BC16C5" w14:textId="77777777" w:rsidR="00956E9A" w:rsidRDefault="00956E9A" w:rsidP="00956E9A">
      <w:pPr>
        <w:jc w:val="both"/>
        <w:rPr>
          <w:b/>
          <w:bCs/>
        </w:rPr>
      </w:pPr>
      <w:r>
        <w:rPr>
          <w:b/>
          <w:bCs/>
        </w:rPr>
        <w:t xml:space="preserve"> </w:t>
      </w:r>
      <w:r w:rsidRPr="00C3193F">
        <w:rPr>
          <w:b/>
          <w:bCs/>
        </w:rPr>
        <w:t xml:space="preserve"> </w:t>
      </w:r>
      <w:r>
        <w:rPr>
          <w:b/>
          <w:bCs/>
        </w:rPr>
        <w:t>P</w:t>
      </w:r>
      <w:r w:rsidRPr="00C3193F">
        <w:rPr>
          <w:b/>
          <w:bCs/>
        </w:rPr>
        <w:t xml:space="preserve">rogram </w:t>
      </w:r>
      <w:proofErr w:type="spellStart"/>
      <w:r w:rsidRPr="00C3193F">
        <w:rPr>
          <w:b/>
          <w:bCs/>
        </w:rPr>
        <w:t>dnevnog</w:t>
      </w:r>
      <w:proofErr w:type="spellEnd"/>
      <w:r w:rsidRPr="00C3193F">
        <w:rPr>
          <w:b/>
          <w:bCs/>
        </w:rPr>
        <w:t xml:space="preserve"> </w:t>
      </w:r>
      <w:proofErr w:type="spellStart"/>
      <w:r w:rsidRPr="00C3193F">
        <w:rPr>
          <w:b/>
          <w:bCs/>
        </w:rPr>
        <w:t>boravka</w:t>
      </w:r>
      <w:proofErr w:type="spellEnd"/>
    </w:p>
    <w:p w14:paraId="65C271EF" w14:textId="77777777" w:rsidR="00956E9A" w:rsidRDefault="00956E9A" w:rsidP="00956E9A">
      <w:pPr>
        <w:jc w:val="both"/>
        <w:rPr>
          <w:b/>
          <w:bCs/>
        </w:rPr>
      </w:pPr>
    </w:p>
    <w:p w14:paraId="6F99CD04" w14:textId="77777777" w:rsidR="00956E9A" w:rsidRDefault="00956E9A" w:rsidP="00956E9A">
      <w:pPr>
        <w:jc w:val="both"/>
      </w:pPr>
      <w:r>
        <w:t xml:space="preserve"> Program </w:t>
      </w:r>
      <w:proofErr w:type="spellStart"/>
      <w:r>
        <w:t>dnevnog</w:t>
      </w:r>
      <w:proofErr w:type="spellEnd"/>
      <w:r>
        <w:t xml:space="preserve"> </w:t>
      </w:r>
      <w:proofErr w:type="spellStart"/>
      <w:r>
        <w:t>boravka</w:t>
      </w:r>
      <w:proofErr w:type="spellEnd"/>
      <w:r>
        <w:t xml:space="preserve"> </w:t>
      </w:r>
      <w:proofErr w:type="spellStart"/>
      <w:r>
        <w:t>obuhvaća</w:t>
      </w:r>
      <w:proofErr w:type="spellEnd"/>
      <w:r>
        <w:t xml:space="preserve"> </w:t>
      </w:r>
      <w:proofErr w:type="spellStart"/>
      <w:r>
        <w:t>organizirane</w:t>
      </w:r>
      <w:proofErr w:type="spellEnd"/>
      <w:r>
        <w:t xml:space="preserve"> </w:t>
      </w:r>
      <w:proofErr w:type="spellStart"/>
      <w:proofErr w:type="gramStart"/>
      <w:r>
        <w:t>aktivnosti</w:t>
      </w:r>
      <w:proofErr w:type="spellEnd"/>
      <w:r>
        <w:t xml:space="preserve">  </w:t>
      </w:r>
      <w:proofErr w:type="spellStart"/>
      <w:r>
        <w:t>tijekom</w:t>
      </w:r>
      <w:proofErr w:type="spellEnd"/>
      <w:proofErr w:type="gramEnd"/>
      <w:r>
        <w:t xml:space="preserve"> dana i </w:t>
      </w:r>
      <w:proofErr w:type="spellStart"/>
      <w:r>
        <w:t>drugu</w:t>
      </w:r>
      <w:proofErr w:type="spellEnd"/>
      <w:r>
        <w:t xml:space="preserve"> </w:t>
      </w:r>
      <w:proofErr w:type="spellStart"/>
      <w:r>
        <w:t>pomoć</w:t>
      </w:r>
      <w:proofErr w:type="spellEnd"/>
      <w:r>
        <w:t xml:space="preserve"> i </w:t>
      </w:r>
      <w:proofErr w:type="spellStart"/>
      <w:r>
        <w:t>podršku</w:t>
      </w:r>
      <w:proofErr w:type="spellEnd"/>
      <w:r>
        <w:t xml:space="preserve">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zadovoljavanja</w:t>
      </w:r>
      <w:proofErr w:type="spellEnd"/>
      <w:r>
        <w:t xml:space="preserve"> </w:t>
      </w:r>
      <w:proofErr w:type="spellStart"/>
      <w:r>
        <w:t>osnovnih</w:t>
      </w:r>
      <w:proofErr w:type="spellEnd"/>
      <w:r>
        <w:t xml:space="preserve"> i </w:t>
      </w:r>
      <w:proofErr w:type="spellStart"/>
      <w:r>
        <w:t>dodatnih</w:t>
      </w:r>
      <w:proofErr w:type="spellEnd"/>
      <w:r>
        <w:t xml:space="preserve"> </w:t>
      </w:r>
      <w:proofErr w:type="spellStart"/>
      <w:r>
        <w:t>životnih</w:t>
      </w:r>
      <w:proofErr w:type="spellEnd"/>
      <w:r>
        <w:t xml:space="preserve"> </w:t>
      </w:r>
      <w:proofErr w:type="spellStart"/>
      <w:r>
        <w:t>potreba</w:t>
      </w:r>
      <w:proofErr w:type="spellEnd"/>
      <w:r>
        <w:t xml:space="preserve"> </w:t>
      </w:r>
      <w:proofErr w:type="spellStart"/>
      <w:r>
        <w:t>korisnika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ne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zadovoljene</w:t>
      </w:r>
      <w:proofErr w:type="spellEnd"/>
      <w:r>
        <w:t xml:space="preserve"> u </w:t>
      </w:r>
      <w:proofErr w:type="spellStart"/>
      <w:r>
        <w:t>obitelji</w:t>
      </w:r>
      <w:proofErr w:type="spellEnd"/>
      <w:r>
        <w:t xml:space="preserve">.  </w:t>
      </w:r>
    </w:p>
    <w:p w14:paraId="7A5B0192" w14:textId="77777777" w:rsidR="00956E9A" w:rsidRDefault="00956E9A" w:rsidP="00956E9A">
      <w:pPr>
        <w:jc w:val="both"/>
      </w:pPr>
    </w:p>
    <w:p w14:paraId="10582644" w14:textId="031107F7" w:rsidR="00956E9A" w:rsidRPr="00337778" w:rsidRDefault="00956E9A" w:rsidP="00956E9A">
      <w:pPr>
        <w:jc w:val="both"/>
      </w:pPr>
      <w:proofErr w:type="spellStart"/>
      <w:r>
        <w:t>Ukupna</w:t>
      </w:r>
      <w:proofErr w:type="spellEnd"/>
      <w:r>
        <w:t xml:space="preserve"> </w:t>
      </w:r>
      <w:proofErr w:type="spellStart"/>
      <w:r>
        <w:t>planirana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 xml:space="preserve"> za </w:t>
      </w:r>
      <w:proofErr w:type="spellStart"/>
      <w:r>
        <w:t>aktivnost</w:t>
      </w:r>
      <w:proofErr w:type="spellEnd"/>
      <w:r>
        <w:t xml:space="preserve"> </w:t>
      </w:r>
      <w:proofErr w:type="spellStart"/>
      <w:r>
        <w:t>sufinanciranja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</w:t>
      </w:r>
      <w:proofErr w:type="spellStart"/>
      <w:r>
        <w:t>dnevnog</w:t>
      </w:r>
      <w:proofErr w:type="spellEnd"/>
      <w:r>
        <w:t xml:space="preserve"> </w:t>
      </w:r>
      <w:proofErr w:type="spellStart"/>
      <w:r>
        <w:t>boravka</w:t>
      </w:r>
      <w:proofErr w:type="spellEnd"/>
      <w:r>
        <w:t xml:space="preserve"> </w:t>
      </w:r>
      <w:proofErr w:type="spellStart"/>
      <w:r>
        <w:t>iznose</w:t>
      </w:r>
      <w:proofErr w:type="spellEnd"/>
      <w:r>
        <w:t xml:space="preserve"> 30.000,00 EUR, </w:t>
      </w:r>
      <w:proofErr w:type="gramStart"/>
      <w:r>
        <w:t>a</w:t>
      </w:r>
      <w:proofErr w:type="gramEnd"/>
      <w:r>
        <w:t xml:space="preserve"> </w:t>
      </w:r>
      <w:proofErr w:type="spellStart"/>
      <w:r>
        <w:t>osigurana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 w:rsidRPr="00337778">
        <w:t>prihoda</w:t>
      </w:r>
      <w:proofErr w:type="spellEnd"/>
      <w:r w:rsidRPr="00337778">
        <w:t xml:space="preserve"> </w:t>
      </w:r>
      <w:r>
        <w:t xml:space="preserve">od </w:t>
      </w:r>
      <w:proofErr w:type="spellStart"/>
      <w:r>
        <w:t>pruženih</w:t>
      </w:r>
      <w:proofErr w:type="spellEnd"/>
      <w:r w:rsidR="002F2479">
        <w:t xml:space="preserve"> </w:t>
      </w:r>
      <w:proofErr w:type="spellStart"/>
      <w:r w:rsidR="002F2479">
        <w:t>usluga</w:t>
      </w:r>
      <w:proofErr w:type="spellEnd"/>
      <w:r w:rsidRPr="00337778">
        <w:t xml:space="preserve">, </w:t>
      </w:r>
      <w:proofErr w:type="spellStart"/>
      <w:r w:rsidRPr="00337778">
        <w:t>te</w:t>
      </w:r>
      <w:proofErr w:type="spellEnd"/>
      <w:r w:rsidRPr="00337778">
        <w:t xml:space="preserve"> </w:t>
      </w:r>
      <w:proofErr w:type="spellStart"/>
      <w:r w:rsidRPr="00337778">
        <w:t>su</w:t>
      </w:r>
      <w:proofErr w:type="spellEnd"/>
      <w:r w:rsidRPr="00337778">
        <w:t xml:space="preserve"> </w:t>
      </w:r>
      <w:proofErr w:type="spellStart"/>
      <w:r w:rsidRPr="00337778">
        <w:t>raspodijeljena</w:t>
      </w:r>
      <w:proofErr w:type="spellEnd"/>
      <w:r w:rsidRPr="00337778">
        <w:t xml:space="preserve"> </w:t>
      </w:r>
      <w:proofErr w:type="spellStart"/>
      <w:r w:rsidRPr="00337778">
        <w:t>na</w:t>
      </w:r>
      <w:proofErr w:type="spellEnd"/>
      <w:r w:rsidRPr="00337778">
        <w:t xml:space="preserve"> </w:t>
      </w:r>
      <w:proofErr w:type="spellStart"/>
      <w:r w:rsidRPr="00337778">
        <w:t>sljedeći</w:t>
      </w:r>
      <w:proofErr w:type="spellEnd"/>
      <w:r w:rsidRPr="00337778">
        <w:t xml:space="preserve"> </w:t>
      </w:r>
      <w:proofErr w:type="spellStart"/>
      <w:r w:rsidRPr="00337778">
        <w:t>način</w:t>
      </w:r>
      <w:proofErr w:type="spellEnd"/>
      <w:r w:rsidRPr="00337778">
        <w:t>:</w:t>
      </w:r>
    </w:p>
    <w:p w14:paraId="20C0CBA8" w14:textId="77777777" w:rsidR="00956E9A" w:rsidRDefault="00956E9A" w:rsidP="00956E9A">
      <w:pPr>
        <w:jc w:val="both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098"/>
        <w:gridCol w:w="4964"/>
      </w:tblGrid>
      <w:tr w:rsidR="00956E9A" w:rsidRPr="00B729C3" w14:paraId="6A692B70" w14:textId="77777777" w:rsidTr="00EF193F">
        <w:tc>
          <w:tcPr>
            <w:tcW w:w="4390" w:type="dxa"/>
            <w:shd w:val="clear" w:color="auto" w:fill="AEAAAA" w:themeFill="background2" w:themeFillShade="BF"/>
          </w:tcPr>
          <w:p w14:paraId="1F51B46A" w14:textId="77777777" w:rsidR="00956E9A" w:rsidRPr="00096129" w:rsidRDefault="00956E9A" w:rsidP="00EF193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proofErr w:type="spellStart"/>
            <w:r w:rsidRPr="00096129">
              <w:rPr>
                <w:b/>
                <w:bCs/>
              </w:rPr>
              <w:t>Ukupna</w:t>
            </w:r>
            <w:proofErr w:type="spellEnd"/>
            <w:r w:rsidRPr="00096129">
              <w:rPr>
                <w:b/>
                <w:bCs/>
              </w:rPr>
              <w:t xml:space="preserve"> </w:t>
            </w:r>
            <w:proofErr w:type="spellStart"/>
            <w:r w:rsidRPr="00096129">
              <w:rPr>
                <w:b/>
                <w:bCs/>
              </w:rPr>
              <w:t>planirana</w:t>
            </w:r>
            <w:proofErr w:type="spellEnd"/>
            <w:r w:rsidRPr="00096129">
              <w:rPr>
                <w:b/>
                <w:bCs/>
              </w:rPr>
              <w:t xml:space="preserve"> </w:t>
            </w:r>
            <w:proofErr w:type="spellStart"/>
            <w:r w:rsidRPr="00096129">
              <w:rPr>
                <w:b/>
                <w:bCs/>
              </w:rPr>
              <w:t>sredstva</w:t>
            </w:r>
            <w:proofErr w:type="spellEnd"/>
          </w:p>
        </w:tc>
        <w:tc>
          <w:tcPr>
            <w:tcW w:w="5386" w:type="dxa"/>
            <w:shd w:val="clear" w:color="auto" w:fill="AEAAAA" w:themeFill="background2" w:themeFillShade="BF"/>
          </w:tcPr>
          <w:p w14:paraId="1C830BD2" w14:textId="77777777" w:rsidR="00956E9A" w:rsidRPr="00B729C3" w:rsidRDefault="00956E9A" w:rsidP="00EF193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proofErr w:type="spellStart"/>
            <w:r w:rsidRPr="00337778">
              <w:rPr>
                <w:b/>
                <w:bCs/>
              </w:rPr>
              <w:t>Prihodi</w:t>
            </w:r>
            <w:proofErr w:type="spellEnd"/>
            <w:r w:rsidRPr="0033777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od </w:t>
            </w:r>
            <w:proofErr w:type="spellStart"/>
            <w:r>
              <w:rPr>
                <w:b/>
                <w:bCs/>
              </w:rPr>
              <w:t>pruženih</w:t>
            </w:r>
            <w:proofErr w:type="spellEnd"/>
            <w:r w:rsidRPr="00337778">
              <w:rPr>
                <w:b/>
                <w:bCs/>
              </w:rPr>
              <w:t xml:space="preserve"> – </w:t>
            </w:r>
            <w:proofErr w:type="spellStart"/>
            <w:r w:rsidRPr="00337778">
              <w:rPr>
                <w:b/>
                <w:bCs/>
              </w:rPr>
              <w:t>prihodi</w:t>
            </w:r>
            <w:proofErr w:type="spellEnd"/>
            <w:r w:rsidRPr="00337778">
              <w:rPr>
                <w:b/>
                <w:bCs/>
              </w:rPr>
              <w:t xml:space="preserve"> </w:t>
            </w:r>
            <w:proofErr w:type="spellStart"/>
            <w:r w:rsidRPr="00337778">
              <w:rPr>
                <w:b/>
                <w:bCs/>
              </w:rPr>
              <w:t>korisnika</w:t>
            </w:r>
            <w:proofErr w:type="spellEnd"/>
          </w:p>
        </w:tc>
      </w:tr>
      <w:tr w:rsidR="00956E9A" w14:paraId="20DF0341" w14:textId="77777777" w:rsidTr="00EF193F">
        <w:tc>
          <w:tcPr>
            <w:tcW w:w="4390" w:type="dxa"/>
          </w:tcPr>
          <w:p w14:paraId="5FB451B6" w14:textId="77777777" w:rsidR="00956E9A" w:rsidRDefault="00956E9A" w:rsidP="00EF193F">
            <w:pPr>
              <w:autoSpaceDE w:val="0"/>
              <w:autoSpaceDN w:val="0"/>
              <w:adjustRightInd w:val="0"/>
              <w:jc w:val="both"/>
            </w:pPr>
            <w:proofErr w:type="spellStart"/>
            <w:r>
              <w:t>Rashodi</w:t>
            </w:r>
            <w:proofErr w:type="spellEnd"/>
            <w:r>
              <w:t xml:space="preserve"> za </w:t>
            </w:r>
            <w:proofErr w:type="spellStart"/>
            <w:r>
              <w:t>materijal</w:t>
            </w:r>
            <w:proofErr w:type="spellEnd"/>
            <w:r>
              <w:t xml:space="preserve"> i </w:t>
            </w:r>
            <w:proofErr w:type="spellStart"/>
            <w:r>
              <w:t>energiju</w:t>
            </w:r>
            <w:proofErr w:type="spellEnd"/>
          </w:p>
        </w:tc>
        <w:tc>
          <w:tcPr>
            <w:tcW w:w="5386" w:type="dxa"/>
          </w:tcPr>
          <w:p w14:paraId="23AF8DC8" w14:textId="77777777" w:rsidR="00956E9A" w:rsidRDefault="00956E9A" w:rsidP="00EF193F">
            <w:pPr>
              <w:autoSpaceDE w:val="0"/>
              <w:autoSpaceDN w:val="0"/>
              <w:adjustRightInd w:val="0"/>
              <w:jc w:val="right"/>
            </w:pPr>
            <w:r>
              <w:t>16.000,00</w:t>
            </w:r>
          </w:p>
        </w:tc>
      </w:tr>
      <w:tr w:rsidR="00956E9A" w14:paraId="3E6636C7" w14:textId="77777777" w:rsidTr="00EF193F">
        <w:tc>
          <w:tcPr>
            <w:tcW w:w="4390" w:type="dxa"/>
          </w:tcPr>
          <w:p w14:paraId="268CA709" w14:textId="77777777" w:rsidR="00956E9A" w:rsidRDefault="00956E9A" w:rsidP="00EF193F">
            <w:pPr>
              <w:autoSpaceDE w:val="0"/>
              <w:autoSpaceDN w:val="0"/>
              <w:adjustRightInd w:val="0"/>
              <w:jc w:val="both"/>
            </w:pPr>
            <w:proofErr w:type="spellStart"/>
            <w:r>
              <w:t>Rashodi</w:t>
            </w:r>
            <w:proofErr w:type="spellEnd"/>
            <w:r>
              <w:t xml:space="preserve"> za </w:t>
            </w:r>
            <w:proofErr w:type="spellStart"/>
            <w:r>
              <w:t>usluge</w:t>
            </w:r>
            <w:proofErr w:type="spellEnd"/>
          </w:p>
        </w:tc>
        <w:tc>
          <w:tcPr>
            <w:tcW w:w="5386" w:type="dxa"/>
          </w:tcPr>
          <w:p w14:paraId="7CF0D69D" w14:textId="77777777" w:rsidR="00956E9A" w:rsidRDefault="00956E9A" w:rsidP="00EF193F">
            <w:pPr>
              <w:autoSpaceDE w:val="0"/>
              <w:autoSpaceDN w:val="0"/>
              <w:adjustRightInd w:val="0"/>
              <w:jc w:val="right"/>
            </w:pPr>
            <w:r>
              <w:t>2.000,00</w:t>
            </w:r>
          </w:p>
        </w:tc>
      </w:tr>
      <w:tr w:rsidR="00956E9A" w14:paraId="418F9A97" w14:textId="77777777" w:rsidTr="00EF193F">
        <w:tc>
          <w:tcPr>
            <w:tcW w:w="4390" w:type="dxa"/>
          </w:tcPr>
          <w:p w14:paraId="72503FF0" w14:textId="77777777" w:rsidR="00956E9A" w:rsidRDefault="00956E9A" w:rsidP="00EF193F">
            <w:pPr>
              <w:autoSpaceDE w:val="0"/>
              <w:autoSpaceDN w:val="0"/>
              <w:adjustRightInd w:val="0"/>
              <w:jc w:val="both"/>
            </w:pPr>
            <w:bookmarkStart w:id="3" w:name="_Hlk149037297"/>
            <w:proofErr w:type="spellStart"/>
            <w:r>
              <w:t>Ostali</w:t>
            </w:r>
            <w:proofErr w:type="spellEnd"/>
            <w:r>
              <w:t xml:space="preserve"> </w:t>
            </w:r>
            <w:proofErr w:type="spellStart"/>
            <w:r>
              <w:t>nespomenuti</w:t>
            </w:r>
            <w:proofErr w:type="spellEnd"/>
            <w:r>
              <w:t xml:space="preserve"> </w:t>
            </w:r>
            <w:proofErr w:type="spellStart"/>
            <w:r>
              <w:t>rashodi</w:t>
            </w:r>
            <w:proofErr w:type="spellEnd"/>
            <w:r>
              <w:t xml:space="preserve"> </w:t>
            </w:r>
            <w:proofErr w:type="spellStart"/>
            <w:r>
              <w:t>poslovanja</w:t>
            </w:r>
            <w:bookmarkEnd w:id="3"/>
            <w:proofErr w:type="spellEnd"/>
          </w:p>
        </w:tc>
        <w:tc>
          <w:tcPr>
            <w:tcW w:w="5386" w:type="dxa"/>
          </w:tcPr>
          <w:p w14:paraId="0BB1DD9E" w14:textId="77777777" w:rsidR="00956E9A" w:rsidRDefault="00956E9A" w:rsidP="00EF193F">
            <w:pPr>
              <w:autoSpaceDE w:val="0"/>
              <w:autoSpaceDN w:val="0"/>
              <w:adjustRightInd w:val="0"/>
              <w:jc w:val="right"/>
            </w:pPr>
            <w:r>
              <w:t>500,00</w:t>
            </w:r>
          </w:p>
        </w:tc>
      </w:tr>
      <w:tr w:rsidR="00956E9A" w14:paraId="3D82A39C" w14:textId="77777777" w:rsidTr="00EF193F">
        <w:tc>
          <w:tcPr>
            <w:tcW w:w="4390" w:type="dxa"/>
          </w:tcPr>
          <w:p w14:paraId="3D2A626E" w14:textId="77777777" w:rsidR="00956E9A" w:rsidRDefault="00956E9A" w:rsidP="00EF193F">
            <w:pPr>
              <w:autoSpaceDE w:val="0"/>
              <w:autoSpaceDN w:val="0"/>
              <w:adjustRightInd w:val="0"/>
              <w:jc w:val="both"/>
            </w:pPr>
            <w:proofErr w:type="spellStart"/>
            <w:r>
              <w:t>Rashodi</w:t>
            </w:r>
            <w:proofErr w:type="spellEnd"/>
            <w:r>
              <w:t xml:space="preserve"> za </w:t>
            </w:r>
            <w:proofErr w:type="spellStart"/>
            <w:r>
              <w:t>nabavu</w:t>
            </w:r>
            <w:proofErr w:type="spellEnd"/>
            <w:r>
              <w:t xml:space="preserve"> </w:t>
            </w:r>
            <w:proofErr w:type="spellStart"/>
            <w:r>
              <w:t>nefinancijske</w:t>
            </w:r>
            <w:proofErr w:type="spellEnd"/>
            <w:r>
              <w:t xml:space="preserve"> </w:t>
            </w:r>
            <w:proofErr w:type="spellStart"/>
            <w:r>
              <w:t>imovine</w:t>
            </w:r>
            <w:proofErr w:type="spellEnd"/>
          </w:p>
        </w:tc>
        <w:tc>
          <w:tcPr>
            <w:tcW w:w="5386" w:type="dxa"/>
          </w:tcPr>
          <w:p w14:paraId="1E0EEC0E" w14:textId="77777777" w:rsidR="00956E9A" w:rsidRDefault="00956E9A" w:rsidP="00EF193F">
            <w:pPr>
              <w:autoSpaceDE w:val="0"/>
              <w:autoSpaceDN w:val="0"/>
              <w:adjustRightInd w:val="0"/>
              <w:jc w:val="right"/>
            </w:pPr>
            <w:r>
              <w:t>11.500,00</w:t>
            </w:r>
          </w:p>
        </w:tc>
      </w:tr>
      <w:tr w:rsidR="00956E9A" w14:paraId="79B77F9C" w14:textId="77777777" w:rsidTr="00EF193F">
        <w:tc>
          <w:tcPr>
            <w:tcW w:w="4390" w:type="dxa"/>
            <w:shd w:val="clear" w:color="auto" w:fill="D0CECE" w:themeFill="background2" w:themeFillShade="E6"/>
          </w:tcPr>
          <w:p w14:paraId="57CB7F4C" w14:textId="77777777" w:rsidR="00956E9A" w:rsidRDefault="00956E9A" w:rsidP="00EF193F">
            <w:pPr>
              <w:autoSpaceDE w:val="0"/>
              <w:autoSpaceDN w:val="0"/>
              <w:adjustRightInd w:val="0"/>
              <w:jc w:val="both"/>
            </w:pPr>
            <w:proofErr w:type="spellStart"/>
            <w:r>
              <w:t>Ukupno</w:t>
            </w:r>
            <w:proofErr w:type="spellEnd"/>
            <w:r>
              <w:t xml:space="preserve"> </w:t>
            </w:r>
          </w:p>
        </w:tc>
        <w:tc>
          <w:tcPr>
            <w:tcW w:w="5386" w:type="dxa"/>
            <w:shd w:val="clear" w:color="auto" w:fill="D0CECE" w:themeFill="background2" w:themeFillShade="E6"/>
          </w:tcPr>
          <w:p w14:paraId="34DF6877" w14:textId="77777777" w:rsidR="00956E9A" w:rsidRDefault="00956E9A" w:rsidP="00EF193F">
            <w:pPr>
              <w:autoSpaceDE w:val="0"/>
              <w:autoSpaceDN w:val="0"/>
              <w:adjustRightInd w:val="0"/>
              <w:jc w:val="right"/>
            </w:pPr>
            <w:r>
              <w:t>30.000,00</w:t>
            </w:r>
          </w:p>
        </w:tc>
      </w:tr>
    </w:tbl>
    <w:p w14:paraId="0FA77079" w14:textId="77777777" w:rsidR="00956E9A" w:rsidRDefault="00956E9A" w:rsidP="00956E9A">
      <w:pPr>
        <w:jc w:val="both"/>
      </w:pPr>
    </w:p>
    <w:p w14:paraId="25927B8B" w14:textId="77777777" w:rsidR="00956E9A" w:rsidRDefault="00956E9A" w:rsidP="00956E9A">
      <w:pPr>
        <w:jc w:val="both"/>
      </w:pPr>
      <w:bookmarkStart w:id="4" w:name="_Hlk180070543"/>
      <w:proofErr w:type="spellStart"/>
      <w:r>
        <w:t>Rashode</w:t>
      </w:r>
      <w:proofErr w:type="spellEnd"/>
      <w:r>
        <w:t xml:space="preserve"> za </w:t>
      </w:r>
      <w:proofErr w:type="spellStart"/>
      <w:r>
        <w:t>materijal</w:t>
      </w:r>
      <w:proofErr w:type="spellEnd"/>
      <w:r>
        <w:t xml:space="preserve"> i </w:t>
      </w:r>
      <w:proofErr w:type="spellStart"/>
      <w:r>
        <w:t>energiju</w:t>
      </w:r>
      <w:proofErr w:type="spellEnd"/>
      <w:r>
        <w:t xml:space="preserve"> </w:t>
      </w:r>
      <w:proofErr w:type="spellStart"/>
      <w:r>
        <w:t>čine</w:t>
      </w:r>
      <w:proofErr w:type="spellEnd"/>
      <w:r>
        <w:t xml:space="preserve"> </w:t>
      </w:r>
      <w:proofErr w:type="spellStart"/>
      <w:r>
        <w:t>uredski</w:t>
      </w:r>
      <w:proofErr w:type="spellEnd"/>
      <w:r>
        <w:t xml:space="preserve"> </w:t>
      </w:r>
      <w:proofErr w:type="spellStart"/>
      <w:r>
        <w:t>materijal</w:t>
      </w:r>
      <w:proofErr w:type="spellEnd"/>
      <w:r>
        <w:t xml:space="preserve"> i </w:t>
      </w:r>
      <w:proofErr w:type="spellStart"/>
      <w:r>
        <w:t>ostali</w:t>
      </w:r>
      <w:proofErr w:type="spellEnd"/>
      <w:r>
        <w:t xml:space="preserve"> </w:t>
      </w:r>
      <w:proofErr w:type="spellStart"/>
      <w:r>
        <w:t>materijalni</w:t>
      </w:r>
      <w:proofErr w:type="spellEnd"/>
      <w:r>
        <w:t xml:space="preserve"> </w:t>
      </w:r>
      <w:proofErr w:type="spellStart"/>
      <w:r>
        <w:t>rashodi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</w:t>
      </w:r>
      <w:proofErr w:type="spellStart"/>
      <w:r>
        <w:t>materijal</w:t>
      </w:r>
      <w:proofErr w:type="spellEnd"/>
      <w:r>
        <w:t xml:space="preserve"> i </w:t>
      </w:r>
      <w:proofErr w:type="spellStart"/>
      <w:r>
        <w:t>sirovine</w:t>
      </w:r>
      <w:proofErr w:type="spellEnd"/>
      <w:r>
        <w:t xml:space="preserve"> (</w:t>
      </w:r>
      <w:proofErr w:type="spellStart"/>
      <w:r>
        <w:t>troškovi</w:t>
      </w:r>
      <w:proofErr w:type="spellEnd"/>
      <w:r>
        <w:t xml:space="preserve"> </w:t>
      </w:r>
      <w:proofErr w:type="spellStart"/>
      <w:r>
        <w:t>namirnica</w:t>
      </w:r>
      <w:proofErr w:type="spellEnd"/>
      <w:r>
        <w:t xml:space="preserve">). </w:t>
      </w:r>
      <w:proofErr w:type="spellStart"/>
      <w:r>
        <w:t>Rashodi</w:t>
      </w:r>
      <w:proofErr w:type="spellEnd"/>
      <w:r>
        <w:t xml:space="preserve"> za </w:t>
      </w:r>
      <w:proofErr w:type="spellStart"/>
      <w:r>
        <w:t>usluge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planirani</w:t>
      </w:r>
      <w:proofErr w:type="spellEnd"/>
      <w:r>
        <w:t xml:space="preserve"> za </w:t>
      </w:r>
      <w:proofErr w:type="spellStart"/>
      <w:r>
        <w:t>usluge</w:t>
      </w:r>
      <w:proofErr w:type="spellEnd"/>
      <w:r>
        <w:t xml:space="preserve"> </w:t>
      </w:r>
      <w:proofErr w:type="spellStart"/>
      <w:r>
        <w:t>tekućeg</w:t>
      </w:r>
      <w:proofErr w:type="spellEnd"/>
      <w:r>
        <w:t xml:space="preserve"> i </w:t>
      </w:r>
      <w:proofErr w:type="spellStart"/>
      <w:r>
        <w:t>investicijskog</w:t>
      </w:r>
      <w:proofErr w:type="spellEnd"/>
      <w:r>
        <w:t xml:space="preserve"> </w:t>
      </w:r>
      <w:proofErr w:type="spellStart"/>
      <w:r>
        <w:t>održavanja</w:t>
      </w:r>
      <w:proofErr w:type="spellEnd"/>
      <w:r>
        <w:t xml:space="preserve">. Uz </w:t>
      </w:r>
      <w:proofErr w:type="spellStart"/>
      <w:r>
        <w:t>njih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planirani</w:t>
      </w:r>
      <w:proofErr w:type="spellEnd"/>
      <w:r>
        <w:t xml:space="preserve"> i </w:t>
      </w:r>
      <w:proofErr w:type="spellStart"/>
      <w:r>
        <w:t>ostali</w:t>
      </w:r>
      <w:proofErr w:type="spellEnd"/>
      <w:r>
        <w:t xml:space="preserve"> </w:t>
      </w:r>
      <w:proofErr w:type="spellStart"/>
      <w:r>
        <w:t>nespomenuti</w:t>
      </w:r>
      <w:proofErr w:type="spellEnd"/>
      <w:r>
        <w:t xml:space="preserve"> </w:t>
      </w:r>
      <w:proofErr w:type="spellStart"/>
      <w:r>
        <w:t>rashodi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</w:t>
      </w:r>
      <w:proofErr w:type="spellStart"/>
      <w:r>
        <w:t>rashodi</w:t>
      </w:r>
      <w:proofErr w:type="spellEnd"/>
      <w:r>
        <w:t xml:space="preserve"> za </w:t>
      </w:r>
      <w:proofErr w:type="spellStart"/>
      <w:r>
        <w:t>nabavu</w:t>
      </w:r>
      <w:proofErr w:type="spellEnd"/>
      <w:r>
        <w:t xml:space="preserve"> </w:t>
      </w:r>
      <w:proofErr w:type="spellStart"/>
      <w:r>
        <w:t>proizvedene</w:t>
      </w:r>
      <w:proofErr w:type="spellEnd"/>
      <w:r>
        <w:t xml:space="preserve"> </w:t>
      </w:r>
      <w:proofErr w:type="spellStart"/>
      <w:r>
        <w:t>dugotrajne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>.</w:t>
      </w:r>
    </w:p>
    <w:p w14:paraId="7F9A5610" w14:textId="77777777" w:rsidR="00956E9A" w:rsidRDefault="00956E9A" w:rsidP="00956E9A">
      <w:pPr>
        <w:jc w:val="both"/>
      </w:pPr>
    </w:p>
    <w:bookmarkEnd w:id="4"/>
    <w:p w14:paraId="5EE4AA75" w14:textId="77777777" w:rsidR="00956E9A" w:rsidRPr="00ED4A11" w:rsidRDefault="00956E9A" w:rsidP="00956E9A">
      <w:pPr>
        <w:jc w:val="both"/>
        <w:rPr>
          <w:b/>
          <w:bCs/>
        </w:rPr>
      </w:pPr>
      <w:r>
        <w:rPr>
          <w:b/>
          <w:bCs/>
        </w:rPr>
        <w:t xml:space="preserve">       </w:t>
      </w:r>
      <w:proofErr w:type="spellStart"/>
      <w:r>
        <w:rPr>
          <w:b/>
          <w:bCs/>
        </w:rPr>
        <w:t>P</w:t>
      </w:r>
      <w:r w:rsidRPr="00ED4A11">
        <w:rPr>
          <w:b/>
          <w:bCs/>
        </w:rPr>
        <w:t>omoć</w:t>
      </w:r>
      <w:proofErr w:type="spellEnd"/>
      <w:r w:rsidRPr="00ED4A11">
        <w:rPr>
          <w:b/>
          <w:bCs/>
        </w:rPr>
        <w:t xml:space="preserve"> u </w:t>
      </w:r>
      <w:proofErr w:type="spellStart"/>
      <w:r w:rsidRPr="00ED4A11">
        <w:rPr>
          <w:b/>
          <w:bCs/>
        </w:rPr>
        <w:t>kući</w:t>
      </w:r>
      <w:proofErr w:type="spellEnd"/>
      <w:r w:rsidRPr="00ED4A11">
        <w:rPr>
          <w:b/>
          <w:bCs/>
        </w:rPr>
        <w:t xml:space="preserve"> </w:t>
      </w:r>
      <w:r>
        <w:rPr>
          <w:b/>
          <w:bCs/>
        </w:rPr>
        <w:t>i</w:t>
      </w:r>
      <w:r w:rsidRPr="00ED4A11">
        <w:rPr>
          <w:b/>
          <w:bCs/>
        </w:rPr>
        <w:t xml:space="preserve"> </w:t>
      </w:r>
      <w:proofErr w:type="spellStart"/>
      <w:r w:rsidRPr="00ED4A11">
        <w:rPr>
          <w:b/>
          <w:bCs/>
        </w:rPr>
        <w:t>organiziranje</w:t>
      </w:r>
      <w:proofErr w:type="spellEnd"/>
      <w:r w:rsidRPr="00ED4A11">
        <w:rPr>
          <w:b/>
          <w:bCs/>
        </w:rPr>
        <w:t xml:space="preserve"> </w:t>
      </w:r>
      <w:proofErr w:type="spellStart"/>
      <w:r w:rsidRPr="00ED4A11">
        <w:rPr>
          <w:b/>
          <w:bCs/>
        </w:rPr>
        <w:t>prijevoza</w:t>
      </w:r>
      <w:proofErr w:type="spellEnd"/>
    </w:p>
    <w:p w14:paraId="056C3415" w14:textId="77777777" w:rsidR="00956E9A" w:rsidRDefault="00956E9A" w:rsidP="00956E9A">
      <w:pPr>
        <w:jc w:val="both"/>
      </w:pPr>
    </w:p>
    <w:p w14:paraId="2316BA7C" w14:textId="77777777" w:rsidR="00956E9A" w:rsidRDefault="00956E9A" w:rsidP="00956E9A">
      <w:pPr>
        <w:autoSpaceDE w:val="0"/>
        <w:autoSpaceDN w:val="0"/>
        <w:adjustRightInd w:val="0"/>
        <w:spacing w:after="120"/>
        <w:jc w:val="both"/>
      </w:pPr>
      <w:proofErr w:type="spellStart"/>
      <w:r>
        <w:t>Pomoć</w:t>
      </w:r>
      <w:proofErr w:type="spellEnd"/>
      <w:r>
        <w:t xml:space="preserve"> u </w:t>
      </w:r>
      <w:proofErr w:type="spellStart"/>
      <w:r>
        <w:t>kući</w:t>
      </w:r>
      <w:proofErr w:type="spellEnd"/>
      <w:r>
        <w:t xml:space="preserve"> i </w:t>
      </w:r>
      <w:proofErr w:type="spellStart"/>
      <w:r>
        <w:t>organiziranje</w:t>
      </w:r>
      <w:proofErr w:type="spellEnd"/>
      <w:r>
        <w:t xml:space="preserve"> </w:t>
      </w:r>
      <w:proofErr w:type="spellStart"/>
      <w:r>
        <w:t>prijevoza</w:t>
      </w:r>
      <w:proofErr w:type="spellEnd"/>
      <w:r>
        <w:t xml:space="preserve"> </w:t>
      </w:r>
      <w:proofErr w:type="spellStart"/>
      <w:r w:rsidRPr="00C33307">
        <w:t>obuhvaća</w:t>
      </w:r>
      <w:proofErr w:type="spellEnd"/>
      <w:r w:rsidRPr="00C33307">
        <w:t>:</w:t>
      </w:r>
    </w:p>
    <w:p w14:paraId="39FCEB02" w14:textId="77777777" w:rsidR="00956E9A" w:rsidRPr="00C33307" w:rsidRDefault="00956E9A" w:rsidP="00956E9A">
      <w:pPr>
        <w:autoSpaceDE w:val="0"/>
        <w:autoSpaceDN w:val="0"/>
        <w:adjustRightInd w:val="0"/>
        <w:spacing w:after="120"/>
        <w:jc w:val="both"/>
      </w:pPr>
      <w:r w:rsidRPr="00C33307">
        <w:lastRenderedPageBreak/>
        <w:t xml:space="preserve">1. </w:t>
      </w:r>
      <w:proofErr w:type="spellStart"/>
      <w:r w:rsidRPr="00C33307">
        <w:t>Organiziranje</w:t>
      </w:r>
      <w:proofErr w:type="spellEnd"/>
      <w:r w:rsidRPr="00C33307">
        <w:t xml:space="preserve"> </w:t>
      </w:r>
      <w:proofErr w:type="spellStart"/>
      <w:r w:rsidRPr="00C33307">
        <w:t>prehrane</w:t>
      </w:r>
      <w:proofErr w:type="spellEnd"/>
      <w:r w:rsidRPr="00C33307">
        <w:t xml:space="preserve"> u </w:t>
      </w:r>
      <w:proofErr w:type="spellStart"/>
      <w:r w:rsidRPr="00C33307">
        <w:t>kući</w:t>
      </w:r>
      <w:proofErr w:type="spellEnd"/>
      <w:r w:rsidRPr="00C33307">
        <w:t xml:space="preserve"> </w:t>
      </w:r>
      <w:proofErr w:type="spellStart"/>
      <w:r w:rsidRPr="00C33307">
        <w:t>korisnika</w:t>
      </w:r>
      <w:proofErr w:type="spellEnd"/>
      <w:r w:rsidRPr="00C33307">
        <w:t xml:space="preserve"> - </w:t>
      </w:r>
      <w:proofErr w:type="spellStart"/>
      <w:r w:rsidRPr="00C33307">
        <w:t>nabavu</w:t>
      </w:r>
      <w:proofErr w:type="spellEnd"/>
      <w:r w:rsidRPr="00C33307">
        <w:t xml:space="preserve"> </w:t>
      </w:r>
      <w:proofErr w:type="spellStart"/>
      <w:r w:rsidRPr="00C33307">
        <w:t>živežnih</w:t>
      </w:r>
      <w:proofErr w:type="spellEnd"/>
      <w:r w:rsidRPr="00C33307">
        <w:t xml:space="preserve"> </w:t>
      </w:r>
      <w:proofErr w:type="spellStart"/>
      <w:r w:rsidRPr="00C33307">
        <w:t>namirnica</w:t>
      </w:r>
      <w:proofErr w:type="spellEnd"/>
      <w:r w:rsidRPr="00C33307">
        <w:t xml:space="preserve">, </w:t>
      </w:r>
      <w:proofErr w:type="spellStart"/>
      <w:r w:rsidRPr="00C33307">
        <w:t>pomoć</w:t>
      </w:r>
      <w:proofErr w:type="spellEnd"/>
      <w:r w:rsidRPr="00C33307">
        <w:t xml:space="preserve"> u </w:t>
      </w:r>
      <w:proofErr w:type="spellStart"/>
      <w:r w:rsidRPr="00C33307">
        <w:t>pripremanju</w:t>
      </w:r>
      <w:proofErr w:type="spellEnd"/>
      <w:r w:rsidRPr="00C33307">
        <w:t xml:space="preserve"> </w:t>
      </w:r>
      <w:proofErr w:type="spellStart"/>
      <w:r w:rsidRPr="00C33307">
        <w:t>obroka</w:t>
      </w:r>
      <w:proofErr w:type="spellEnd"/>
      <w:r w:rsidRPr="00C33307">
        <w:t xml:space="preserve">, </w:t>
      </w:r>
      <w:proofErr w:type="spellStart"/>
      <w:r w:rsidRPr="00C33307">
        <w:t>nabavu</w:t>
      </w:r>
      <w:proofErr w:type="spellEnd"/>
      <w:r w:rsidRPr="00C33307">
        <w:t xml:space="preserve"> i </w:t>
      </w:r>
      <w:proofErr w:type="spellStart"/>
      <w:r w:rsidRPr="00C33307">
        <w:t>dostavu</w:t>
      </w:r>
      <w:proofErr w:type="spellEnd"/>
      <w:r w:rsidRPr="00C33307">
        <w:t xml:space="preserve"> </w:t>
      </w:r>
      <w:proofErr w:type="spellStart"/>
      <w:r w:rsidRPr="00C33307">
        <w:t>gotovih</w:t>
      </w:r>
      <w:proofErr w:type="spellEnd"/>
      <w:r w:rsidRPr="00C33307">
        <w:t xml:space="preserve"> </w:t>
      </w:r>
      <w:proofErr w:type="spellStart"/>
      <w:r w:rsidRPr="00C33307">
        <w:t>obroka</w:t>
      </w:r>
      <w:proofErr w:type="spellEnd"/>
      <w:r w:rsidRPr="00C33307">
        <w:t xml:space="preserve"> u </w:t>
      </w:r>
      <w:proofErr w:type="spellStart"/>
      <w:r w:rsidRPr="00C33307">
        <w:t>kuću</w:t>
      </w:r>
      <w:proofErr w:type="spellEnd"/>
      <w:r w:rsidRPr="00C33307">
        <w:t xml:space="preserve">. </w:t>
      </w:r>
      <w:proofErr w:type="spellStart"/>
      <w:r w:rsidRPr="00C33307">
        <w:t>Usluge</w:t>
      </w:r>
      <w:proofErr w:type="spellEnd"/>
      <w:r w:rsidRPr="00C33307">
        <w:t xml:space="preserve"> </w:t>
      </w:r>
      <w:proofErr w:type="spellStart"/>
      <w:r w:rsidRPr="00C33307">
        <w:t>provode</w:t>
      </w:r>
      <w:proofErr w:type="spellEnd"/>
      <w:r>
        <w:t xml:space="preserve"> </w:t>
      </w:r>
      <w:proofErr w:type="spellStart"/>
      <w:r w:rsidRPr="00C33307">
        <w:t>gerontodomaćica</w:t>
      </w:r>
      <w:proofErr w:type="spellEnd"/>
      <w:r w:rsidRPr="00C33307">
        <w:t xml:space="preserve"> i </w:t>
      </w:r>
      <w:proofErr w:type="spellStart"/>
      <w:r w:rsidRPr="00C33307">
        <w:t>pomoćni</w:t>
      </w:r>
      <w:proofErr w:type="spellEnd"/>
      <w:r w:rsidRPr="00C33307">
        <w:t xml:space="preserve"> </w:t>
      </w:r>
      <w:proofErr w:type="spellStart"/>
      <w:r w:rsidRPr="00C33307">
        <w:t>radnik</w:t>
      </w:r>
      <w:proofErr w:type="spellEnd"/>
      <w:r>
        <w:t xml:space="preserve"> </w:t>
      </w:r>
      <w:r w:rsidRPr="00C33307">
        <w:t xml:space="preserve">- </w:t>
      </w:r>
      <w:proofErr w:type="spellStart"/>
      <w:r w:rsidRPr="00C33307">
        <w:t>dostavljač</w:t>
      </w:r>
      <w:proofErr w:type="spellEnd"/>
      <w:r w:rsidRPr="00C33307">
        <w:t xml:space="preserve"> </w:t>
      </w:r>
      <w:proofErr w:type="spellStart"/>
      <w:r w:rsidRPr="00C33307">
        <w:t>obroka</w:t>
      </w:r>
      <w:proofErr w:type="spellEnd"/>
      <w:r w:rsidRPr="00C33307">
        <w:t>.</w:t>
      </w:r>
    </w:p>
    <w:p w14:paraId="36D07BE7" w14:textId="77777777" w:rsidR="00956E9A" w:rsidRDefault="00956E9A" w:rsidP="00956E9A">
      <w:pPr>
        <w:autoSpaceDE w:val="0"/>
        <w:autoSpaceDN w:val="0"/>
        <w:adjustRightInd w:val="0"/>
        <w:spacing w:after="120"/>
        <w:jc w:val="both"/>
      </w:pPr>
      <w:r w:rsidRPr="00C33307">
        <w:t xml:space="preserve">2. </w:t>
      </w:r>
      <w:proofErr w:type="spellStart"/>
      <w:r w:rsidRPr="00C33307">
        <w:t>Obavljanje</w:t>
      </w:r>
      <w:proofErr w:type="spellEnd"/>
      <w:r w:rsidRPr="00C33307">
        <w:t xml:space="preserve"> </w:t>
      </w:r>
      <w:proofErr w:type="spellStart"/>
      <w:r w:rsidRPr="00C33307">
        <w:t>kućanskih</w:t>
      </w:r>
      <w:proofErr w:type="spellEnd"/>
      <w:r w:rsidRPr="00C33307">
        <w:t xml:space="preserve"> </w:t>
      </w:r>
      <w:proofErr w:type="spellStart"/>
      <w:r w:rsidRPr="00C33307">
        <w:t>poslova</w:t>
      </w:r>
      <w:proofErr w:type="spellEnd"/>
      <w:r w:rsidRPr="00C33307">
        <w:t xml:space="preserve"> u </w:t>
      </w:r>
      <w:proofErr w:type="spellStart"/>
      <w:r w:rsidRPr="00C33307">
        <w:t>kući</w:t>
      </w:r>
      <w:proofErr w:type="spellEnd"/>
      <w:r w:rsidRPr="00C33307">
        <w:t xml:space="preserve"> </w:t>
      </w:r>
      <w:proofErr w:type="spellStart"/>
      <w:r w:rsidRPr="00C33307">
        <w:t>korisnika</w:t>
      </w:r>
      <w:proofErr w:type="spellEnd"/>
      <w:r w:rsidRPr="00C33307">
        <w:t xml:space="preserve"> - </w:t>
      </w:r>
      <w:proofErr w:type="spellStart"/>
      <w:r w:rsidRPr="00C33307">
        <w:t>pranje</w:t>
      </w:r>
      <w:proofErr w:type="spellEnd"/>
      <w:r w:rsidRPr="00C33307">
        <w:t xml:space="preserve"> </w:t>
      </w:r>
      <w:proofErr w:type="spellStart"/>
      <w:r w:rsidRPr="00C33307">
        <w:t>posuđa</w:t>
      </w:r>
      <w:proofErr w:type="spellEnd"/>
      <w:r w:rsidRPr="00C33307">
        <w:t xml:space="preserve">, </w:t>
      </w:r>
      <w:proofErr w:type="spellStart"/>
      <w:r w:rsidRPr="00C33307">
        <w:t>pospremanje</w:t>
      </w:r>
      <w:proofErr w:type="spellEnd"/>
      <w:r w:rsidRPr="00C33307">
        <w:t xml:space="preserve"> </w:t>
      </w:r>
      <w:proofErr w:type="spellStart"/>
      <w:r w:rsidRPr="00C33307">
        <w:t>stana</w:t>
      </w:r>
      <w:proofErr w:type="spellEnd"/>
      <w:r w:rsidRPr="00C33307">
        <w:t xml:space="preserve">, </w:t>
      </w:r>
      <w:proofErr w:type="spellStart"/>
      <w:r w:rsidRPr="00C33307">
        <w:t>donošenje</w:t>
      </w:r>
      <w:proofErr w:type="spellEnd"/>
      <w:r w:rsidRPr="00C33307">
        <w:t xml:space="preserve"> </w:t>
      </w:r>
      <w:proofErr w:type="spellStart"/>
      <w:r w:rsidRPr="00C33307">
        <w:t>vode</w:t>
      </w:r>
      <w:proofErr w:type="spellEnd"/>
      <w:r w:rsidRPr="00C33307">
        <w:t xml:space="preserve">, </w:t>
      </w:r>
      <w:proofErr w:type="spellStart"/>
      <w:r w:rsidRPr="00C33307">
        <w:t>ogrjeva</w:t>
      </w:r>
      <w:proofErr w:type="spellEnd"/>
      <w:r w:rsidRPr="00C33307">
        <w:t xml:space="preserve"> i </w:t>
      </w:r>
      <w:proofErr w:type="spellStart"/>
      <w:r w:rsidRPr="00C33307">
        <w:t>slično</w:t>
      </w:r>
      <w:proofErr w:type="spellEnd"/>
      <w:r w:rsidRPr="00C33307">
        <w:t xml:space="preserve">, </w:t>
      </w:r>
      <w:proofErr w:type="spellStart"/>
      <w:r w:rsidRPr="00C33307">
        <w:t>organiziranje</w:t>
      </w:r>
      <w:proofErr w:type="spellEnd"/>
      <w:r w:rsidRPr="00C33307">
        <w:t xml:space="preserve"> </w:t>
      </w:r>
      <w:proofErr w:type="spellStart"/>
      <w:r w:rsidRPr="00C33307">
        <w:t>pranja</w:t>
      </w:r>
      <w:proofErr w:type="spellEnd"/>
      <w:r w:rsidRPr="00C33307">
        <w:t xml:space="preserve"> i </w:t>
      </w:r>
      <w:proofErr w:type="spellStart"/>
      <w:r w:rsidRPr="00C33307">
        <w:t>glačanja</w:t>
      </w:r>
      <w:proofErr w:type="spellEnd"/>
      <w:r w:rsidRPr="00C33307">
        <w:t xml:space="preserve"> </w:t>
      </w:r>
      <w:proofErr w:type="spellStart"/>
      <w:r w:rsidRPr="00C33307">
        <w:t>rublja</w:t>
      </w:r>
      <w:proofErr w:type="spellEnd"/>
      <w:r w:rsidRPr="00C33307">
        <w:t xml:space="preserve">, </w:t>
      </w:r>
      <w:proofErr w:type="spellStart"/>
      <w:r w:rsidRPr="00C33307">
        <w:t>nabava</w:t>
      </w:r>
      <w:proofErr w:type="spellEnd"/>
      <w:r w:rsidRPr="00C33307">
        <w:t xml:space="preserve"> </w:t>
      </w:r>
      <w:proofErr w:type="spellStart"/>
      <w:r w:rsidRPr="00C33307">
        <w:t>lijekova</w:t>
      </w:r>
      <w:proofErr w:type="spellEnd"/>
      <w:r w:rsidRPr="00C33307">
        <w:t xml:space="preserve"> i </w:t>
      </w:r>
      <w:proofErr w:type="spellStart"/>
      <w:r w:rsidRPr="00C33307">
        <w:t>drugih</w:t>
      </w:r>
      <w:proofErr w:type="spellEnd"/>
      <w:r w:rsidRPr="00C33307">
        <w:t xml:space="preserve"> </w:t>
      </w:r>
      <w:proofErr w:type="spellStart"/>
      <w:r w:rsidRPr="00C33307">
        <w:t>potrepština</w:t>
      </w:r>
      <w:proofErr w:type="spellEnd"/>
      <w:r w:rsidRPr="00C33307">
        <w:t xml:space="preserve">. </w:t>
      </w:r>
      <w:proofErr w:type="spellStart"/>
      <w:r w:rsidRPr="00C33307">
        <w:t>Obavljanje</w:t>
      </w:r>
      <w:proofErr w:type="spellEnd"/>
      <w:r w:rsidRPr="00C33307">
        <w:t xml:space="preserve"> </w:t>
      </w:r>
      <w:proofErr w:type="spellStart"/>
      <w:r w:rsidRPr="00C33307">
        <w:t>kućnih</w:t>
      </w:r>
      <w:proofErr w:type="spellEnd"/>
      <w:r w:rsidRPr="00C33307">
        <w:t xml:space="preserve"> </w:t>
      </w:r>
      <w:proofErr w:type="spellStart"/>
      <w:r w:rsidRPr="00C33307">
        <w:t>poslova</w:t>
      </w:r>
      <w:proofErr w:type="spellEnd"/>
      <w:r w:rsidRPr="00C33307">
        <w:t xml:space="preserve"> u </w:t>
      </w:r>
      <w:proofErr w:type="spellStart"/>
      <w:r w:rsidRPr="00C33307">
        <w:t>kući</w:t>
      </w:r>
      <w:proofErr w:type="spellEnd"/>
      <w:r w:rsidRPr="00C33307">
        <w:t xml:space="preserve"> </w:t>
      </w:r>
      <w:proofErr w:type="spellStart"/>
      <w:r w:rsidRPr="00C33307">
        <w:t>korisnika</w:t>
      </w:r>
      <w:proofErr w:type="spellEnd"/>
      <w:r w:rsidRPr="00C33307">
        <w:t xml:space="preserve"> </w:t>
      </w:r>
      <w:proofErr w:type="spellStart"/>
      <w:r w:rsidRPr="00C33307">
        <w:t>provodi</w:t>
      </w:r>
      <w:proofErr w:type="spellEnd"/>
      <w:r w:rsidRPr="00C33307">
        <w:t xml:space="preserve"> </w:t>
      </w:r>
      <w:proofErr w:type="spellStart"/>
      <w:r w:rsidRPr="00C33307">
        <w:t>gerontodomaćica</w:t>
      </w:r>
      <w:proofErr w:type="spellEnd"/>
      <w:r w:rsidRPr="00C33307">
        <w:t>.</w:t>
      </w:r>
    </w:p>
    <w:p w14:paraId="772E0E07" w14:textId="77777777" w:rsidR="00956E9A" w:rsidRDefault="00956E9A" w:rsidP="00956E9A">
      <w:pPr>
        <w:autoSpaceDE w:val="0"/>
        <w:autoSpaceDN w:val="0"/>
        <w:adjustRightInd w:val="0"/>
        <w:spacing w:after="120"/>
        <w:jc w:val="both"/>
      </w:pPr>
      <w:r w:rsidRPr="00C33307">
        <w:t xml:space="preserve">3. </w:t>
      </w:r>
      <w:proofErr w:type="spellStart"/>
      <w:r w:rsidRPr="00C33307">
        <w:t>Održavanje</w:t>
      </w:r>
      <w:proofErr w:type="spellEnd"/>
      <w:r w:rsidRPr="00C33307">
        <w:t xml:space="preserve"> </w:t>
      </w:r>
      <w:proofErr w:type="spellStart"/>
      <w:r w:rsidRPr="00C33307">
        <w:t>osobne</w:t>
      </w:r>
      <w:proofErr w:type="spellEnd"/>
      <w:r w:rsidRPr="00C33307">
        <w:t xml:space="preserve"> </w:t>
      </w:r>
      <w:proofErr w:type="spellStart"/>
      <w:r w:rsidRPr="00C33307">
        <w:t>higijene</w:t>
      </w:r>
      <w:proofErr w:type="spellEnd"/>
      <w:r w:rsidRPr="00C33307">
        <w:t xml:space="preserve"> u </w:t>
      </w:r>
      <w:proofErr w:type="spellStart"/>
      <w:r w:rsidRPr="00C33307">
        <w:t>kući</w:t>
      </w:r>
      <w:proofErr w:type="spellEnd"/>
      <w:r w:rsidRPr="00C33307">
        <w:t xml:space="preserve"> </w:t>
      </w:r>
      <w:proofErr w:type="spellStart"/>
      <w:r w:rsidRPr="00C33307">
        <w:t>korisnika</w:t>
      </w:r>
      <w:proofErr w:type="spellEnd"/>
      <w:r w:rsidRPr="00C33307">
        <w:t xml:space="preserve"> - </w:t>
      </w:r>
      <w:proofErr w:type="spellStart"/>
      <w:r w:rsidRPr="00C33307">
        <w:t>pomoć</w:t>
      </w:r>
      <w:proofErr w:type="spellEnd"/>
      <w:r w:rsidRPr="00C33307">
        <w:t xml:space="preserve"> u </w:t>
      </w:r>
      <w:proofErr w:type="spellStart"/>
      <w:r w:rsidRPr="00C33307">
        <w:t>oblačenju</w:t>
      </w:r>
      <w:proofErr w:type="spellEnd"/>
      <w:r w:rsidRPr="00C33307">
        <w:t xml:space="preserve"> i </w:t>
      </w:r>
      <w:proofErr w:type="spellStart"/>
      <w:r w:rsidRPr="00C33307">
        <w:t>svlačenju</w:t>
      </w:r>
      <w:proofErr w:type="spellEnd"/>
      <w:r w:rsidRPr="00C33307">
        <w:t xml:space="preserve">, u </w:t>
      </w:r>
      <w:proofErr w:type="spellStart"/>
      <w:r w:rsidRPr="00C33307">
        <w:t>kupanju</w:t>
      </w:r>
      <w:proofErr w:type="spellEnd"/>
      <w:r w:rsidRPr="00C33307">
        <w:t xml:space="preserve"> i </w:t>
      </w:r>
      <w:proofErr w:type="spellStart"/>
      <w:r w:rsidRPr="00C33307">
        <w:t>obavljanju</w:t>
      </w:r>
      <w:proofErr w:type="spellEnd"/>
      <w:r w:rsidRPr="00C33307">
        <w:t xml:space="preserve"> </w:t>
      </w:r>
      <w:proofErr w:type="spellStart"/>
      <w:r w:rsidRPr="00C33307">
        <w:t>drugih</w:t>
      </w:r>
      <w:proofErr w:type="spellEnd"/>
      <w:r w:rsidRPr="00C33307">
        <w:t xml:space="preserve"> </w:t>
      </w:r>
      <w:proofErr w:type="spellStart"/>
      <w:r w:rsidRPr="00C33307">
        <w:t>higijenskih</w:t>
      </w:r>
      <w:proofErr w:type="spellEnd"/>
      <w:r w:rsidRPr="00C33307">
        <w:t xml:space="preserve"> </w:t>
      </w:r>
      <w:proofErr w:type="spellStart"/>
      <w:r w:rsidRPr="00C33307">
        <w:t>potreba</w:t>
      </w:r>
      <w:proofErr w:type="spellEnd"/>
      <w:r w:rsidRPr="00C33307">
        <w:t xml:space="preserve">, </w:t>
      </w:r>
      <w:proofErr w:type="spellStart"/>
      <w:r w:rsidRPr="00C33307">
        <w:t>zadovoljavanje</w:t>
      </w:r>
      <w:proofErr w:type="spellEnd"/>
      <w:r w:rsidRPr="00C33307">
        <w:t xml:space="preserve"> </w:t>
      </w:r>
      <w:proofErr w:type="spellStart"/>
      <w:r w:rsidRPr="00C33307">
        <w:t>drugih</w:t>
      </w:r>
      <w:proofErr w:type="spellEnd"/>
      <w:r w:rsidRPr="00C33307">
        <w:t xml:space="preserve"> </w:t>
      </w:r>
      <w:proofErr w:type="spellStart"/>
      <w:r w:rsidRPr="00C33307">
        <w:t>svakodnevnih</w:t>
      </w:r>
      <w:proofErr w:type="spellEnd"/>
      <w:r w:rsidRPr="00C33307">
        <w:t xml:space="preserve"> </w:t>
      </w:r>
      <w:proofErr w:type="spellStart"/>
      <w:r w:rsidRPr="00C33307">
        <w:t>potreba</w:t>
      </w:r>
      <w:proofErr w:type="spellEnd"/>
      <w:r w:rsidRPr="00C33307">
        <w:t xml:space="preserve">. </w:t>
      </w:r>
      <w:proofErr w:type="spellStart"/>
      <w:r w:rsidRPr="00C33307">
        <w:t>Održavanje</w:t>
      </w:r>
      <w:proofErr w:type="spellEnd"/>
      <w:r w:rsidRPr="00C33307">
        <w:t xml:space="preserve"> </w:t>
      </w:r>
      <w:proofErr w:type="spellStart"/>
      <w:r w:rsidRPr="00C33307">
        <w:t>osobne</w:t>
      </w:r>
      <w:proofErr w:type="spellEnd"/>
      <w:r w:rsidRPr="00C33307">
        <w:t xml:space="preserve"> </w:t>
      </w:r>
      <w:proofErr w:type="spellStart"/>
      <w:r w:rsidRPr="00C33307">
        <w:t>higijene</w:t>
      </w:r>
      <w:proofErr w:type="spellEnd"/>
      <w:r w:rsidRPr="00C33307">
        <w:t xml:space="preserve"> u </w:t>
      </w:r>
      <w:proofErr w:type="spellStart"/>
      <w:r w:rsidRPr="00C33307">
        <w:t>kući</w:t>
      </w:r>
      <w:proofErr w:type="spellEnd"/>
      <w:r w:rsidRPr="00C33307">
        <w:t xml:space="preserve"> </w:t>
      </w:r>
      <w:proofErr w:type="spellStart"/>
      <w:r w:rsidRPr="00C33307">
        <w:t>korisnika</w:t>
      </w:r>
      <w:proofErr w:type="spellEnd"/>
      <w:r w:rsidRPr="00C33307">
        <w:t xml:space="preserve"> </w:t>
      </w:r>
      <w:proofErr w:type="spellStart"/>
      <w:r w:rsidRPr="00C33307">
        <w:t>provodi</w:t>
      </w:r>
      <w:proofErr w:type="spellEnd"/>
      <w:r w:rsidRPr="00C33307">
        <w:t xml:space="preserve"> </w:t>
      </w:r>
      <w:proofErr w:type="spellStart"/>
      <w:r w:rsidRPr="00C33307">
        <w:t>gerontodomaćica</w:t>
      </w:r>
      <w:proofErr w:type="spellEnd"/>
      <w:r w:rsidRPr="00C33307">
        <w:t>.</w:t>
      </w:r>
    </w:p>
    <w:p w14:paraId="3CDD1CD4" w14:textId="719B4E8B" w:rsidR="00956E9A" w:rsidRPr="00337778" w:rsidRDefault="00956E9A" w:rsidP="00956E9A">
      <w:pPr>
        <w:autoSpaceDE w:val="0"/>
        <w:autoSpaceDN w:val="0"/>
        <w:adjustRightInd w:val="0"/>
        <w:spacing w:after="120"/>
        <w:jc w:val="both"/>
      </w:pPr>
      <w:proofErr w:type="spellStart"/>
      <w:r w:rsidRPr="00337778">
        <w:t>Ukupna</w:t>
      </w:r>
      <w:proofErr w:type="spellEnd"/>
      <w:r w:rsidRPr="00337778">
        <w:t xml:space="preserve"> </w:t>
      </w:r>
      <w:proofErr w:type="spellStart"/>
      <w:r w:rsidRPr="00337778">
        <w:t>planirana</w:t>
      </w:r>
      <w:proofErr w:type="spellEnd"/>
      <w:r w:rsidRPr="00337778">
        <w:t xml:space="preserve"> </w:t>
      </w:r>
      <w:proofErr w:type="spellStart"/>
      <w:r w:rsidRPr="00337778">
        <w:t>sredstva</w:t>
      </w:r>
      <w:proofErr w:type="spellEnd"/>
      <w:r w:rsidRPr="00337778">
        <w:t xml:space="preserve"> za </w:t>
      </w:r>
      <w:proofErr w:type="spellStart"/>
      <w:r>
        <w:t>ovu</w:t>
      </w:r>
      <w:proofErr w:type="spellEnd"/>
      <w:r>
        <w:t xml:space="preserve"> </w:t>
      </w:r>
      <w:proofErr w:type="spellStart"/>
      <w:r w:rsidRPr="00337778">
        <w:t>aktivnost</w:t>
      </w:r>
      <w:proofErr w:type="spellEnd"/>
      <w:r w:rsidRPr="00337778">
        <w:t xml:space="preserve"> </w:t>
      </w:r>
      <w:proofErr w:type="spellStart"/>
      <w:r w:rsidRPr="00337778">
        <w:t>iznose</w:t>
      </w:r>
      <w:proofErr w:type="spellEnd"/>
      <w:r w:rsidRPr="00337778">
        <w:t xml:space="preserve"> </w:t>
      </w:r>
      <w:r>
        <w:t>18.5</w:t>
      </w:r>
      <w:r w:rsidRPr="00337778">
        <w:t xml:space="preserve">00,00 EUR, </w:t>
      </w:r>
      <w:proofErr w:type="gramStart"/>
      <w:r w:rsidRPr="00337778">
        <w:t>a</w:t>
      </w:r>
      <w:proofErr w:type="gramEnd"/>
      <w:r w:rsidRPr="00337778">
        <w:t xml:space="preserve"> </w:t>
      </w:r>
      <w:proofErr w:type="spellStart"/>
      <w:r w:rsidRPr="00337778">
        <w:t>osigurana</w:t>
      </w:r>
      <w:proofErr w:type="spellEnd"/>
      <w:r w:rsidRPr="00337778">
        <w:t xml:space="preserve"> </w:t>
      </w:r>
      <w:proofErr w:type="spellStart"/>
      <w:r w:rsidRPr="00337778">
        <w:t>su</w:t>
      </w:r>
      <w:proofErr w:type="spellEnd"/>
      <w:r w:rsidRPr="00337778">
        <w:t xml:space="preserve"> </w:t>
      </w:r>
      <w:proofErr w:type="spellStart"/>
      <w:r w:rsidRPr="00337778">
        <w:t>iz</w:t>
      </w:r>
      <w:proofErr w:type="spellEnd"/>
      <w:r w:rsidRPr="00337778">
        <w:t xml:space="preserve"> </w:t>
      </w:r>
      <w:proofErr w:type="spellStart"/>
      <w:r w:rsidRPr="00337778">
        <w:t>prihoda</w:t>
      </w:r>
      <w:proofErr w:type="spellEnd"/>
      <w:r w:rsidRPr="00337778">
        <w:t xml:space="preserve"> </w:t>
      </w:r>
      <w:r w:rsidR="002F2479">
        <w:t xml:space="preserve">od </w:t>
      </w:r>
      <w:proofErr w:type="spellStart"/>
      <w:r w:rsidR="002F2479">
        <w:t>pruženih</w:t>
      </w:r>
      <w:proofErr w:type="spellEnd"/>
      <w:r w:rsidR="002F2479">
        <w:t xml:space="preserve"> </w:t>
      </w:r>
      <w:proofErr w:type="spellStart"/>
      <w:r w:rsidR="002F2479">
        <w:t>usluga</w:t>
      </w:r>
      <w:proofErr w:type="spellEnd"/>
      <w:r w:rsidRPr="00337778">
        <w:t xml:space="preserve">– </w:t>
      </w:r>
      <w:proofErr w:type="spellStart"/>
      <w:r w:rsidRPr="00337778">
        <w:t>prihodi</w:t>
      </w:r>
      <w:proofErr w:type="spellEnd"/>
      <w:r w:rsidRPr="00337778">
        <w:t xml:space="preserve"> </w:t>
      </w:r>
      <w:proofErr w:type="spellStart"/>
      <w:r w:rsidRPr="00337778">
        <w:t>korisnika</w:t>
      </w:r>
      <w:proofErr w:type="spellEnd"/>
      <w:r w:rsidRPr="00337778">
        <w:t xml:space="preserve">, </w:t>
      </w:r>
      <w:proofErr w:type="spellStart"/>
      <w:r w:rsidRPr="00337778">
        <w:t>te</w:t>
      </w:r>
      <w:proofErr w:type="spellEnd"/>
      <w:r w:rsidRPr="00337778">
        <w:t xml:space="preserve"> </w:t>
      </w:r>
      <w:proofErr w:type="spellStart"/>
      <w:r w:rsidRPr="00337778">
        <w:t>su</w:t>
      </w:r>
      <w:proofErr w:type="spellEnd"/>
      <w:r w:rsidRPr="00337778">
        <w:t xml:space="preserve"> </w:t>
      </w:r>
      <w:proofErr w:type="spellStart"/>
      <w:r w:rsidRPr="00337778">
        <w:t>raspodijeljena</w:t>
      </w:r>
      <w:proofErr w:type="spellEnd"/>
      <w:r w:rsidRPr="00337778">
        <w:t xml:space="preserve"> </w:t>
      </w:r>
      <w:proofErr w:type="spellStart"/>
      <w:r w:rsidRPr="00337778">
        <w:t>na</w:t>
      </w:r>
      <w:proofErr w:type="spellEnd"/>
      <w:r w:rsidRPr="00337778">
        <w:t xml:space="preserve"> </w:t>
      </w:r>
      <w:proofErr w:type="spellStart"/>
      <w:r w:rsidRPr="00337778">
        <w:t>sljedeći</w:t>
      </w:r>
      <w:proofErr w:type="spellEnd"/>
      <w:r w:rsidRPr="00337778">
        <w:t xml:space="preserve"> </w:t>
      </w:r>
      <w:proofErr w:type="spellStart"/>
      <w:r w:rsidRPr="00337778">
        <w:t>način</w:t>
      </w:r>
      <w:proofErr w:type="spellEnd"/>
      <w:r w:rsidRPr="00337778">
        <w:t>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098"/>
        <w:gridCol w:w="4964"/>
      </w:tblGrid>
      <w:tr w:rsidR="00956E9A" w:rsidRPr="00B729C3" w14:paraId="5C846150" w14:textId="77777777" w:rsidTr="00EF193F">
        <w:tc>
          <w:tcPr>
            <w:tcW w:w="4390" w:type="dxa"/>
            <w:shd w:val="clear" w:color="auto" w:fill="AEAAAA" w:themeFill="background2" w:themeFillShade="BF"/>
          </w:tcPr>
          <w:p w14:paraId="09A7B547" w14:textId="77777777" w:rsidR="00956E9A" w:rsidRPr="00096129" w:rsidRDefault="00956E9A" w:rsidP="00EF193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proofErr w:type="spellStart"/>
            <w:r w:rsidRPr="00096129">
              <w:rPr>
                <w:b/>
                <w:bCs/>
              </w:rPr>
              <w:t>Ukupna</w:t>
            </w:r>
            <w:proofErr w:type="spellEnd"/>
            <w:r w:rsidRPr="00096129">
              <w:rPr>
                <w:b/>
                <w:bCs/>
              </w:rPr>
              <w:t xml:space="preserve"> </w:t>
            </w:r>
            <w:proofErr w:type="spellStart"/>
            <w:r w:rsidRPr="00096129">
              <w:rPr>
                <w:b/>
                <w:bCs/>
              </w:rPr>
              <w:t>planirana</w:t>
            </w:r>
            <w:proofErr w:type="spellEnd"/>
            <w:r w:rsidRPr="00096129">
              <w:rPr>
                <w:b/>
                <w:bCs/>
              </w:rPr>
              <w:t xml:space="preserve"> </w:t>
            </w:r>
            <w:proofErr w:type="spellStart"/>
            <w:r w:rsidRPr="00096129">
              <w:rPr>
                <w:b/>
                <w:bCs/>
              </w:rPr>
              <w:t>sredstva</w:t>
            </w:r>
            <w:proofErr w:type="spellEnd"/>
          </w:p>
        </w:tc>
        <w:tc>
          <w:tcPr>
            <w:tcW w:w="5386" w:type="dxa"/>
            <w:shd w:val="clear" w:color="auto" w:fill="AEAAAA" w:themeFill="background2" w:themeFillShade="BF"/>
          </w:tcPr>
          <w:p w14:paraId="01E22A7B" w14:textId="77777777" w:rsidR="00956E9A" w:rsidRPr="00B729C3" w:rsidRDefault="00956E9A" w:rsidP="00EF193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Prihodi</w:t>
            </w:r>
            <w:proofErr w:type="spellEnd"/>
            <w:r>
              <w:rPr>
                <w:b/>
                <w:bCs/>
              </w:rPr>
              <w:t xml:space="preserve"> za </w:t>
            </w:r>
            <w:proofErr w:type="spellStart"/>
            <w:r>
              <w:rPr>
                <w:b/>
                <w:bCs/>
              </w:rPr>
              <w:t>posebne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namjene</w:t>
            </w:r>
            <w:proofErr w:type="spellEnd"/>
            <w:r>
              <w:rPr>
                <w:b/>
                <w:bCs/>
              </w:rPr>
              <w:t xml:space="preserve"> – </w:t>
            </w:r>
            <w:proofErr w:type="spellStart"/>
            <w:r>
              <w:rPr>
                <w:b/>
                <w:bCs/>
              </w:rPr>
              <w:t>prihodi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korisnika</w:t>
            </w:r>
            <w:proofErr w:type="spellEnd"/>
          </w:p>
        </w:tc>
      </w:tr>
      <w:tr w:rsidR="00956E9A" w14:paraId="12ECC8FF" w14:textId="77777777" w:rsidTr="00EF193F">
        <w:tc>
          <w:tcPr>
            <w:tcW w:w="4390" w:type="dxa"/>
          </w:tcPr>
          <w:p w14:paraId="5D960F7B" w14:textId="77777777" w:rsidR="00956E9A" w:rsidRDefault="00956E9A" w:rsidP="00EF193F">
            <w:pPr>
              <w:autoSpaceDE w:val="0"/>
              <w:autoSpaceDN w:val="0"/>
              <w:adjustRightInd w:val="0"/>
              <w:jc w:val="both"/>
            </w:pPr>
            <w:proofErr w:type="spellStart"/>
            <w:r>
              <w:t>Rashodi</w:t>
            </w:r>
            <w:proofErr w:type="spellEnd"/>
            <w:r>
              <w:t xml:space="preserve"> za </w:t>
            </w:r>
            <w:proofErr w:type="spellStart"/>
            <w:r>
              <w:t>materijal</w:t>
            </w:r>
            <w:proofErr w:type="spellEnd"/>
            <w:r>
              <w:t xml:space="preserve"> i </w:t>
            </w:r>
            <w:proofErr w:type="spellStart"/>
            <w:r>
              <w:t>energiju</w:t>
            </w:r>
            <w:proofErr w:type="spellEnd"/>
          </w:p>
        </w:tc>
        <w:tc>
          <w:tcPr>
            <w:tcW w:w="5386" w:type="dxa"/>
          </w:tcPr>
          <w:p w14:paraId="60DCD539" w14:textId="77777777" w:rsidR="00956E9A" w:rsidRDefault="00956E9A" w:rsidP="00EF193F">
            <w:pPr>
              <w:autoSpaceDE w:val="0"/>
              <w:autoSpaceDN w:val="0"/>
              <w:adjustRightInd w:val="0"/>
              <w:jc w:val="right"/>
            </w:pPr>
            <w:r>
              <w:t>14.000,00</w:t>
            </w:r>
          </w:p>
        </w:tc>
      </w:tr>
      <w:tr w:rsidR="00956E9A" w14:paraId="293CE0AA" w14:textId="77777777" w:rsidTr="00EF193F">
        <w:tc>
          <w:tcPr>
            <w:tcW w:w="4390" w:type="dxa"/>
          </w:tcPr>
          <w:p w14:paraId="20E79796" w14:textId="77777777" w:rsidR="00956E9A" w:rsidRDefault="00956E9A" w:rsidP="00EF193F">
            <w:pPr>
              <w:autoSpaceDE w:val="0"/>
              <w:autoSpaceDN w:val="0"/>
              <w:adjustRightInd w:val="0"/>
              <w:jc w:val="both"/>
            </w:pPr>
            <w:proofErr w:type="spellStart"/>
            <w:r>
              <w:t>Rashodi</w:t>
            </w:r>
            <w:proofErr w:type="spellEnd"/>
            <w:r>
              <w:t xml:space="preserve"> za </w:t>
            </w:r>
            <w:proofErr w:type="spellStart"/>
            <w:r>
              <w:t>usluge</w:t>
            </w:r>
            <w:proofErr w:type="spellEnd"/>
          </w:p>
        </w:tc>
        <w:tc>
          <w:tcPr>
            <w:tcW w:w="5386" w:type="dxa"/>
          </w:tcPr>
          <w:p w14:paraId="6FAF0AC3" w14:textId="77777777" w:rsidR="00956E9A" w:rsidRDefault="00956E9A" w:rsidP="00EF193F">
            <w:pPr>
              <w:autoSpaceDE w:val="0"/>
              <w:autoSpaceDN w:val="0"/>
              <w:adjustRightInd w:val="0"/>
              <w:jc w:val="right"/>
            </w:pPr>
            <w:r>
              <w:t>3.500,00</w:t>
            </w:r>
          </w:p>
        </w:tc>
      </w:tr>
      <w:tr w:rsidR="00956E9A" w14:paraId="11776DCF" w14:textId="77777777" w:rsidTr="00EF193F">
        <w:tc>
          <w:tcPr>
            <w:tcW w:w="4390" w:type="dxa"/>
          </w:tcPr>
          <w:p w14:paraId="1F839D1F" w14:textId="77777777" w:rsidR="00956E9A" w:rsidRDefault="00956E9A" w:rsidP="00EF193F">
            <w:pPr>
              <w:autoSpaceDE w:val="0"/>
              <w:autoSpaceDN w:val="0"/>
              <w:adjustRightInd w:val="0"/>
              <w:jc w:val="both"/>
            </w:pPr>
            <w:proofErr w:type="spellStart"/>
            <w:r>
              <w:t>Rashodi</w:t>
            </w:r>
            <w:proofErr w:type="spellEnd"/>
            <w:r>
              <w:t xml:space="preserve"> za </w:t>
            </w:r>
            <w:proofErr w:type="spellStart"/>
            <w:r>
              <w:t>nabavu</w:t>
            </w:r>
            <w:proofErr w:type="spellEnd"/>
            <w:r>
              <w:t xml:space="preserve"> </w:t>
            </w:r>
            <w:proofErr w:type="spellStart"/>
            <w:r>
              <w:t>nefinancijske</w:t>
            </w:r>
            <w:proofErr w:type="spellEnd"/>
            <w:r>
              <w:t xml:space="preserve"> </w:t>
            </w:r>
            <w:proofErr w:type="spellStart"/>
            <w:r>
              <w:t>imovine</w:t>
            </w:r>
            <w:proofErr w:type="spellEnd"/>
          </w:p>
        </w:tc>
        <w:tc>
          <w:tcPr>
            <w:tcW w:w="5386" w:type="dxa"/>
          </w:tcPr>
          <w:p w14:paraId="172F6D0E" w14:textId="77777777" w:rsidR="00956E9A" w:rsidRDefault="00956E9A" w:rsidP="00EF193F">
            <w:pPr>
              <w:autoSpaceDE w:val="0"/>
              <w:autoSpaceDN w:val="0"/>
              <w:adjustRightInd w:val="0"/>
              <w:jc w:val="right"/>
            </w:pPr>
            <w:r>
              <w:t>1.000,00</w:t>
            </w:r>
          </w:p>
        </w:tc>
      </w:tr>
      <w:tr w:rsidR="00956E9A" w14:paraId="55552DB7" w14:textId="77777777" w:rsidTr="00EF193F">
        <w:tc>
          <w:tcPr>
            <w:tcW w:w="4390" w:type="dxa"/>
            <w:shd w:val="clear" w:color="auto" w:fill="D0CECE" w:themeFill="background2" w:themeFillShade="E6"/>
          </w:tcPr>
          <w:p w14:paraId="2DBC48C3" w14:textId="77777777" w:rsidR="00956E9A" w:rsidRDefault="00956E9A" w:rsidP="00EF193F">
            <w:pPr>
              <w:autoSpaceDE w:val="0"/>
              <w:autoSpaceDN w:val="0"/>
              <w:adjustRightInd w:val="0"/>
              <w:jc w:val="both"/>
            </w:pPr>
            <w:proofErr w:type="spellStart"/>
            <w:r>
              <w:t>Ukupno</w:t>
            </w:r>
            <w:proofErr w:type="spellEnd"/>
            <w:r>
              <w:t xml:space="preserve"> </w:t>
            </w:r>
          </w:p>
        </w:tc>
        <w:tc>
          <w:tcPr>
            <w:tcW w:w="5386" w:type="dxa"/>
            <w:shd w:val="clear" w:color="auto" w:fill="D0CECE" w:themeFill="background2" w:themeFillShade="E6"/>
          </w:tcPr>
          <w:p w14:paraId="2B401AE9" w14:textId="77777777" w:rsidR="00956E9A" w:rsidRDefault="00956E9A" w:rsidP="00EF193F">
            <w:pPr>
              <w:autoSpaceDE w:val="0"/>
              <w:autoSpaceDN w:val="0"/>
              <w:adjustRightInd w:val="0"/>
              <w:jc w:val="right"/>
            </w:pPr>
            <w:r>
              <w:t>18.500,00</w:t>
            </w:r>
          </w:p>
        </w:tc>
      </w:tr>
    </w:tbl>
    <w:p w14:paraId="3FC7B3DA" w14:textId="77777777" w:rsidR="00956E9A" w:rsidRDefault="00956E9A" w:rsidP="00956E9A">
      <w:pPr>
        <w:autoSpaceDE w:val="0"/>
        <w:autoSpaceDN w:val="0"/>
        <w:adjustRightInd w:val="0"/>
        <w:spacing w:after="120"/>
        <w:jc w:val="both"/>
      </w:pPr>
    </w:p>
    <w:p w14:paraId="6B4B7B06" w14:textId="77777777" w:rsidR="00956E9A" w:rsidRDefault="00956E9A" w:rsidP="00956E9A">
      <w:pPr>
        <w:jc w:val="both"/>
      </w:pPr>
      <w:proofErr w:type="spellStart"/>
      <w:r w:rsidRPr="00337778">
        <w:t>Rashode</w:t>
      </w:r>
      <w:proofErr w:type="spellEnd"/>
      <w:r w:rsidRPr="00337778">
        <w:t xml:space="preserve"> za </w:t>
      </w:r>
      <w:proofErr w:type="spellStart"/>
      <w:r w:rsidRPr="00337778">
        <w:t>materijal</w:t>
      </w:r>
      <w:proofErr w:type="spellEnd"/>
      <w:r w:rsidRPr="00337778">
        <w:t xml:space="preserve"> i </w:t>
      </w:r>
      <w:proofErr w:type="spellStart"/>
      <w:r w:rsidRPr="00337778">
        <w:t>energiju</w:t>
      </w:r>
      <w:proofErr w:type="spellEnd"/>
      <w:r w:rsidRPr="00337778">
        <w:t xml:space="preserve"> </w:t>
      </w:r>
      <w:proofErr w:type="spellStart"/>
      <w:r w:rsidRPr="00337778">
        <w:t>čine</w:t>
      </w:r>
      <w:proofErr w:type="spellEnd"/>
      <w:r w:rsidRPr="00337778">
        <w:t xml:space="preserve"> </w:t>
      </w:r>
      <w:proofErr w:type="spellStart"/>
      <w:r w:rsidRPr="00337778">
        <w:t>uredski</w:t>
      </w:r>
      <w:proofErr w:type="spellEnd"/>
      <w:r w:rsidRPr="00337778">
        <w:t xml:space="preserve"> </w:t>
      </w:r>
      <w:proofErr w:type="spellStart"/>
      <w:r w:rsidRPr="00337778">
        <w:t>materijal</w:t>
      </w:r>
      <w:proofErr w:type="spellEnd"/>
      <w:r w:rsidRPr="00337778">
        <w:t xml:space="preserve"> i </w:t>
      </w:r>
      <w:proofErr w:type="spellStart"/>
      <w:r w:rsidRPr="00337778">
        <w:t>ostali</w:t>
      </w:r>
      <w:proofErr w:type="spellEnd"/>
      <w:r w:rsidRPr="00337778">
        <w:t xml:space="preserve"> </w:t>
      </w:r>
      <w:proofErr w:type="spellStart"/>
      <w:r w:rsidRPr="00337778">
        <w:t>materijalni</w:t>
      </w:r>
      <w:proofErr w:type="spellEnd"/>
      <w:r w:rsidRPr="00337778">
        <w:t xml:space="preserve"> </w:t>
      </w:r>
      <w:proofErr w:type="spellStart"/>
      <w:r w:rsidRPr="00337778">
        <w:t>rashodi</w:t>
      </w:r>
      <w:proofErr w:type="spellEnd"/>
      <w:r w:rsidRPr="00337778">
        <w:t>,</w:t>
      </w:r>
      <w:r>
        <w:t xml:space="preserve"> </w:t>
      </w:r>
      <w:proofErr w:type="spellStart"/>
      <w:r w:rsidRPr="00337778">
        <w:t>materijal</w:t>
      </w:r>
      <w:proofErr w:type="spellEnd"/>
      <w:r w:rsidRPr="00337778">
        <w:t xml:space="preserve"> i </w:t>
      </w:r>
      <w:proofErr w:type="spellStart"/>
      <w:r w:rsidRPr="00337778">
        <w:t>sirovine</w:t>
      </w:r>
      <w:proofErr w:type="spellEnd"/>
      <w:r w:rsidRPr="00337778">
        <w:t xml:space="preserve"> (</w:t>
      </w:r>
      <w:proofErr w:type="spellStart"/>
      <w:r w:rsidRPr="00337778">
        <w:t>troškovi</w:t>
      </w:r>
      <w:proofErr w:type="spellEnd"/>
      <w:r w:rsidRPr="00337778">
        <w:t xml:space="preserve"> </w:t>
      </w:r>
      <w:proofErr w:type="spellStart"/>
      <w:r w:rsidRPr="00337778">
        <w:t>namirnica</w:t>
      </w:r>
      <w:proofErr w:type="spellEnd"/>
      <w:r w:rsidRPr="00337778">
        <w:t>)</w:t>
      </w:r>
      <w:r>
        <w:t xml:space="preserve">, </w:t>
      </w:r>
      <w:proofErr w:type="spellStart"/>
      <w:r>
        <w:t>te</w:t>
      </w:r>
      <w:proofErr w:type="spellEnd"/>
      <w:r>
        <w:t xml:space="preserve"> </w:t>
      </w:r>
      <w:proofErr w:type="spellStart"/>
      <w:r>
        <w:t>utrošak</w:t>
      </w:r>
      <w:proofErr w:type="spellEnd"/>
      <w:r>
        <w:t xml:space="preserve"> </w:t>
      </w:r>
      <w:proofErr w:type="spellStart"/>
      <w:r>
        <w:t>goriva</w:t>
      </w:r>
      <w:proofErr w:type="spellEnd"/>
      <w:r w:rsidRPr="00337778">
        <w:t xml:space="preserve">. </w:t>
      </w:r>
      <w:proofErr w:type="spellStart"/>
      <w:r w:rsidRPr="00337778">
        <w:t>Rashodi</w:t>
      </w:r>
      <w:proofErr w:type="spellEnd"/>
      <w:r w:rsidRPr="00337778">
        <w:t xml:space="preserve"> za </w:t>
      </w:r>
      <w:proofErr w:type="spellStart"/>
      <w:r w:rsidRPr="00337778">
        <w:t>usluge</w:t>
      </w:r>
      <w:proofErr w:type="spellEnd"/>
      <w:r w:rsidRPr="00337778">
        <w:t xml:space="preserve"> </w:t>
      </w:r>
      <w:proofErr w:type="spellStart"/>
      <w:r w:rsidRPr="00337778">
        <w:t>su</w:t>
      </w:r>
      <w:proofErr w:type="spellEnd"/>
      <w:r w:rsidRPr="00337778">
        <w:t xml:space="preserve"> </w:t>
      </w:r>
      <w:proofErr w:type="spellStart"/>
      <w:r w:rsidRPr="00337778">
        <w:t>planirani</w:t>
      </w:r>
      <w:proofErr w:type="spellEnd"/>
      <w:r w:rsidRPr="00337778">
        <w:t xml:space="preserve"> za </w:t>
      </w:r>
      <w:proofErr w:type="spellStart"/>
      <w:r w:rsidRPr="00337778">
        <w:t>usluge</w:t>
      </w:r>
      <w:proofErr w:type="spellEnd"/>
      <w:r w:rsidRPr="00337778">
        <w:t xml:space="preserve"> </w:t>
      </w:r>
      <w:proofErr w:type="spellStart"/>
      <w:r w:rsidRPr="00337778">
        <w:t>tekućeg</w:t>
      </w:r>
      <w:proofErr w:type="spellEnd"/>
      <w:r w:rsidRPr="00337778">
        <w:t xml:space="preserve"> i </w:t>
      </w:r>
      <w:proofErr w:type="spellStart"/>
      <w:r w:rsidRPr="00337778">
        <w:t>investicijskog</w:t>
      </w:r>
      <w:proofErr w:type="spellEnd"/>
      <w:r w:rsidRPr="00337778">
        <w:t xml:space="preserve"> </w:t>
      </w:r>
      <w:proofErr w:type="spellStart"/>
      <w:r w:rsidRPr="00337778">
        <w:t>održavanja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</w:t>
      </w:r>
      <w:proofErr w:type="spellStart"/>
      <w:r>
        <w:t>ostale</w:t>
      </w:r>
      <w:proofErr w:type="spellEnd"/>
      <w:r>
        <w:t xml:space="preserve"> </w:t>
      </w:r>
      <w:proofErr w:type="spellStart"/>
      <w:r>
        <w:t>usluge</w:t>
      </w:r>
      <w:proofErr w:type="spellEnd"/>
      <w:r w:rsidRPr="00337778">
        <w:t xml:space="preserve">. Uz </w:t>
      </w:r>
      <w:proofErr w:type="spellStart"/>
      <w:r w:rsidRPr="00337778">
        <w:t>njih</w:t>
      </w:r>
      <w:proofErr w:type="spellEnd"/>
      <w:r w:rsidRPr="00337778">
        <w:t xml:space="preserve"> </w:t>
      </w:r>
      <w:proofErr w:type="spellStart"/>
      <w:r w:rsidRPr="00337778">
        <w:t>su</w:t>
      </w:r>
      <w:proofErr w:type="spellEnd"/>
      <w:r w:rsidRPr="00337778">
        <w:t xml:space="preserve"> </w:t>
      </w:r>
      <w:proofErr w:type="spellStart"/>
      <w:r w:rsidRPr="00337778">
        <w:t>planirani</w:t>
      </w:r>
      <w:proofErr w:type="spellEnd"/>
      <w:r w:rsidRPr="00337778">
        <w:t xml:space="preserve"> i </w:t>
      </w:r>
      <w:proofErr w:type="spellStart"/>
      <w:r w:rsidRPr="00337778">
        <w:t>rashodi</w:t>
      </w:r>
      <w:proofErr w:type="spellEnd"/>
      <w:r w:rsidRPr="00337778">
        <w:t xml:space="preserve"> za </w:t>
      </w:r>
      <w:proofErr w:type="spellStart"/>
      <w:r w:rsidRPr="00337778">
        <w:t>nabavu</w:t>
      </w:r>
      <w:proofErr w:type="spellEnd"/>
      <w:r w:rsidRPr="00337778">
        <w:t xml:space="preserve"> </w:t>
      </w:r>
      <w:proofErr w:type="spellStart"/>
      <w:r w:rsidRPr="00337778">
        <w:t>proizvedene</w:t>
      </w:r>
      <w:proofErr w:type="spellEnd"/>
      <w:r w:rsidRPr="00337778">
        <w:t xml:space="preserve"> </w:t>
      </w:r>
      <w:proofErr w:type="spellStart"/>
      <w:r w:rsidRPr="00337778">
        <w:t>dugotrajne</w:t>
      </w:r>
      <w:proofErr w:type="spellEnd"/>
      <w:r w:rsidRPr="00337778">
        <w:t xml:space="preserve"> </w:t>
      </w:r>
      <w:proofErr w:type="spellStart"/>
      <w:r w:rsidRPr="00337778">
        <w:t>imovine</w:t>
      </w:r>
      <w:proofErr w:type="spellEnd"/>
      <w:r w:rsidRPr="00337778">
        <w:t>.</w:t>
      </w:r>
    </w:p>
    <w:p w14:paraId="49BB844C" w14:textId="77777777" w:rsidR="00956E9A" w:rsidRDefault="00956E9A" w:rsidP="00956E9A"/>
    <w:p w14:paraId="39CF3FD6" w14:textId="77777777" w:rsidR="00956E9A" w:rsidRPr="00294BD8" w:rsidRDefault="00956E9A" w:rsidP="00956E9A">
      <w:pPr>
        <w:pStyle w:val="Odlomakpopisa"/>
        <w:numPr>
          <w:ilvl w:val="1"/>
          <w:numId w:val="1"/>
        </w:numPr>
        <w:rPr>
          <w:b/>
          <w:bCs/>
        </w:rPr>
      </w:pPr>
      <w:r w:rsidRPr="00294BD8">
        <w:rPr>
          <w:b/>
          <w:bCs/>
        </w:rPr>
        <w:t xml:space="preserve">CILJEVI, POKAZATELJI USPJEŠNOSTI I RIZICI </w:t>
      </w:r>
    </w:p>
    <w:p w14:paraId="5ED0C19E" w14:textId="77777777" w:rsidR="00956E9A" w:rsidRDefault="00956E9A" w:rsidP="00956E9A"/>
    <w:p w14:paraId="09A0B22E" w14:textId="09A3BCF5" w:rsidR="00956E9A" w:rsidRDefault="00956E9A" w:rsidP="00956E9A">
      <w:pPr>
        <w:jc w:val="both"/>
      </w:pPr>
      <w:proofErr w:type="spellStart"/>
      <w:r>
        <w:t>Cilj</w:t>
      </w:r>
      <w:proofErr w:type="spellEnd"/>
      <w:r>
        <w:t xml:space="preserve"> je u 2025. </w:t>
      </w:r>
      <w:proofErr w:type="spellStart"/>
      <w:r>
        <w:t>godini</w:t>
      </w:r>
      <w:proofErr w:type="spellEnd"/>
      <w:r>
        <w:t xml:space="preserve"> </w:t>
      </w:r>
      <w:proofErr w:type="spellStart"/>
      <w:r>
        <w:t>popuniti</w:t>
      </w:r>
      <w:proofErr w:type="spellEnd"/>
      <w:r>
        <w:t xml:space="preserve"> </w:t>
      </w:r>
      <w:proofErr w:type="spellStart"/>
      <w:r>
        <w:t>preostala</w:t>
      </w:r>
      <w:proofErr w:type="spellEnd"/>
      <w:r>
        <w:t xml:space="preserve"> </w:t>
      </w:r>
      <w:proofErr w:type="spellStart"/>
      <w:r>
        <w:t>radna</w:t>
      </w:r>
      <w:proofErr w:type="spellEnd"/>
      <w:r>
        <w:t xml:space="preserve"> </w:t>
      </w:r>
      <w:proofErr w:type="spellStart"/>
      <w:r>
        <w:t>mjesta</w:t>
      </w:r>
      <w:proofErr w:type="spellEnd"/>
      <w:r>
        <w:t xml:space="preserve"> </w:t>
      </w:r>
      <w:proofErr w:type="spellStart"/>
      <w:r>
        <w:t>predviđena</w:t>
      </w:r>
      <w:proofErr w:type="spellEnd"/>
      <w:r>
        <w:t xml:space="preserve"> </w:t>
      </w:r>
      <w:proofErr w:type="spellStart"/>
      <w:r>
        <w:t>Pravilnikom</w:t>
      </w:r>
      <w:proofErr w:type="spellEnd"/>
      <w:r>
        <w:t xml:space="preserve"> o </w:t>
      </w:r>
      <w:proofErr w:type="spellStart"/>
      <w:r>
        <w:t>unutarnjem</w:t>
      </w:r>
      <w:proofErr w:type="spellEnd"/>
      <w:r>
        <w:t xml:space="preserve"> </w:t>
      </w:r>
      <w:proofErr w:type="spellStart"/>
      <w:r>
        <w:t>ustrojstvu</w:t>
      </w:r>
      <w:proofErr w:type="spellEnd"/>
      <w:r>
        <w:t xml:space="preserve"> i </w:t>
      </w:r>
      <w:proofErr w:type="spellStart"/>
      <w:r>
        <w:t>sistematizaciji</w:t>
      </w:r>
      <w:proofErr w:type="spellEnd"/>
      <w:r>
        <w:t xml:space="preserve"> </w:t>
      </w:r>
      <w:proofErr w:type="spellStart"/>
      <w:r>
        <w:t>radnih</w:t>
      </w:r>
      <w:proofErr w:type="spellEnd"/>
      <w:r>
        <w:t xml:space="preserve"> </w:t>
      </w:r>
      <w:proofErr w:type="spellStart"/>
      <w:r>
        <w:t>mjesta</w:t>
      </w:r>
      <w:proofErr w:type="spellEnd"/>
      <w:r>
        <w:t xml:space="preserve"> Doma za </w:t>
      </w:r>
      <w:proofErr w:type="spellStart"/>
      <w:r>
        <w:t>starije</w:t>
      </w:r>
      <w:proofErr w:type="spellEnd"/>
      <w:r>
        <w:t xml:space="preserve"> </w:t>
      </w:r>
      <w:proofErr w:type="spellStart"/>
      <w:r>
        <w:t>osobe</w:t>
      </w:r>
      <w:proofErr w:type="spellEnd"/>
      <w:r>
        <w:t xml:space="preserve"> </w:t>
      </w:r>
      <w:r w:rsidR="002F2479">
        <w:t>Ragusa</w:t>
      </w:r>
      <w:r>
        <w:t xml:space="preserve"> </w:t>
      </w:r>
      <w:proofErr w:type="spellStart"/>
      <w:r>
        <w:t>kojim</w:t>
      </w:r>
      <w:proofErr w:type="spellEnd"/>
      <w:r>
        <w:t xml:space="preserve"> je </w:t>
      </w:r>
      <w:proofErr w:type="spellStart"/>
      <w:r>
        <w:t>obuhvaćeno</w:t>
      </w:r>
      <w:proofErr w:type="spellEnd"/>
      <w:r>
        <w:t xml:space="preserve"> </w:t>
      </w:r>
      <w:proofErr w:type="spellStart"/>
      <w:r>
        <w:t>ukupno</w:t>
      </w:r>
      <w:proofErr w:type="spellEnd"/>
      <w:r>
        <w:t xml:space="preserve"> </w:t>
      </w:r>
      <w:r w:rsidR="003652A9" w:rsidRPr="003652A9">
        <w:t xml:space="preserve">24 </w:t>
      </w:r>
      <w:proofErr w:type="spellStart"/>
      <w:r>
        <w:t>djelatnika</w:t>
      </w:r>
      <w:proofErr w:type="spellEnd"/>
      <w:r>
        <w:t>.</w:t>
      </w:r>
    </w:p>
    <w:p w14:paraId="74E031C6" w14:textId="77777777" w:rsidR="00956E9A" w:rsidRDefault="00956E9A" w:rsidP="00956E9A">
      <w:pPr>
        <w:jc w:val="both"/>
      </w:pPr>
      <w:proofErr w:type="spellStart"/>
      <w:r>
        <w:t>Pokazatelj</w:t>
      </w:r>
      <w:proofErr w:type="spellEnd"/>
      <w:r>
        <w:t xml:space="preserve"> </w:t>
      </w:r>
      <w:proofErr w:type="spellStart"/>
      <w:r>
        <w:t>uspješnosti</w:t>
      </w:r>
      <w:proofErr w:type="spellEnd"/>
      <w:r>
        <w:t xml:space="preserve"> je </w:t>
      </w:r>
      <w:proofErr w:type="spellStart"/>
      <w:r>
        <w:t>zadovoljstvo</w:t>
      </w:r>
      <w:proofErr w:type="spellEnd"/>
      <w:r>
        <w:t xml:space="preserve"> </w:t>
      </w:r>
      <w:proofErr w:type="spellStart"/>
      <w:r>
        <w:t>djelatnika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uspostava</w:t>
      </w:r>
      <w:proofErr w:type="spellEnd"/>
      <w:r>
        <w:t xml:space="preserve"> i </w:t>
      </w:r>
      <w:proofErr w:type="spellStart"/>
      <w:r>
        <w:t>održavanje</w:t>
      </w:r>
      <w:proofErr w:type="spellEnd"/>
      <w:r>
        <w:t xml:space="preserve"> </w:t>
      </w:r>
      <w:proofErr w:type="spellStart"/>
      <w:r>
        <w:t>kvalitetne</w:t>
      </w:r>
      <w:proofErr w:type="spellEnd"/>
      <w:r>
        <w:t xml:space="preserve"> </w:t>
      </w:r>
      <w:proofErr w:type="spellStart"/>
      <w:r>
        <w:t>komunikacije</w:t>
      </w:r>
      <w:proofErr w:type="spellEnd"/>
      <w:r>
        <w:t xml:space="preserve"> </w:t>
      </w:r>
      <w:proofErr w:type="spellStart"/>
      <w:r>
        <w:t>među</w:t>
      </w:r>
      <w:proofErr w:type="spellEnd"/>
      <w:r>
        <w:t xml:space="preserve"> </w:t>
      </w:r>
      <w:proofErr w:type="spellStart"/>
      <w:r>
        <w:t>djelatnicima</w:t>
      </w:r>
      <w:proofErr w:type="spellEnd"/>
      <w:r>
        <w:t xml:space="preserve">, </w:t>
      </w:r>
      <w:proofErr w:type="spellStart"/>
      <w:r>
        <w:t>međusobna</w:t>
      </w:r>
      <w:proofErr w:type="spellEnd"/>
      <w:r>
        <w:t xml:space="preserve"> </w:t>
      </w:r>
      <w:proofErr w:type="spellStart"/>
      <w:r>
        <w:t>suradnja</w:t>
      </w:r>
      <w:proofErr w:type="spellEnd"/>
      <w:r>
        <w:t xml:space="preserve">, </w:t>
      </w:r>
      <w:proofErr w:type="spellStart"/>
      <w:r>
        <w:t>brza</w:t>
      </w:r>
      <w:proofErr w:type="spellEnd"/>
      <w:r>
        <w:t xml:space="preserve"> </w:t>
      </w:r>
      <w:proofErr w:type="spellStart"/>
      <w:r>
        <w:t>prilagodba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novu</w:t>
      </w:r>
      <w:proofErr w:type="spellEnd"/>
      <w:r>
        <w:t xml:space="preserve"> </w:t>
      </w:r>
      <w:proofErr w:type="spellStart"/>
      <w:r>
        <w:t>radnu</w:t>
      </w:r>
      <w:proofErr w:type="spellEnd"/>
      <w:r>
        <w:t xml:space="preserve"> </w:t>
      </w:r>
      <w:proofErr w:type="spellStart"/>
      <w:r>
        <w:t>okolinu</w:t>
      </w:r>
      <w:proofErr w:type="spellEnd"/>
      <w:r>
        <w:t xml:space="preserve"> i </w:t>
      </w:r>
      <w:proofErr w:type="spellStart"/>
      <w:r>
        <w:t>radne</w:t>
      </w:r>
      <w:proofErr w:type="spellEnd"/>
      <w:r>
        <w:t xml:space="preserve"> </w:t>
      </w:r>
      <w:proofErr w:type="spellStart"/>
      <w:r>
        <w:t>zadatke</w:t>
      </w:r>
      <w:proofErr w:type="spellEnd"/>
      <w:r>
        <w:t xml:space="preserve">. </w:t>
      </w:r>
    </w:p>
    <w:p w14:paraId="57E2796E" w14:textId="77777777" w:rsidR="00956E9A" w:rsidRDefault="00956E9A" w:rsidP="00956E9A">
      <w:pPr>
        <w:jc w:val="both"/>
      </w:pPr>
      <w:r>
        <w:t xml:space="preserve">Kada </w:t>
      </w:r>
      <w:proofErr w:type="spellStart"/>
      <w:r>
        <w:t>govorimo</w:t>
      </w:r>
      <w:proofErr w:type="spellEnd"/>
      <w:r>
        <w:t xml:space="preserve"> o </w:t>
      </w:r>
      <w:proofErr w:type="spellStart"/>
      <w:r>
        <w:t>korisnicima</w:t>
      </w:r>
      <w:proofErr w:type="spellEnd"/>
      <w:r>
        <w:t xml:space="preserve"> </w:t>
      </w:r>
      <w:proofErr w:type="spellStart"/>
      <w:r>
        <w:t>osnovni</w:t>
      </w:r>
      <w:proofErr w:type="spellEnd"/>
      <w:r>
        <w:t xml:space="preserve"> je </w:t>
      </w:r>
      <w:proofErr w:type="spellStart"/>
      <w:r>
        <w:t>cilj</w:t>
      </w:r>
      <w:proofErr w:type="spellEnd"/>
      <w:r>
        <w:t xml:space="preserve"> </w:t>
      </w:r>
      <w:proofErr w:type="spellStart"/>
      <w:r>
        <w:t>osigurati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kvalitetniju</w:t>
      </w:r>
      <w:proofErr w:type="spellEnd"/>
      <w:r>
        <w:t xml:space="preserve"> </w:t>
      </w:r>
      <w:proofErr w:type="spellStart"/>
      <w:r>
        <w:t>skrb</w:t>
      </w:r>
      <w:proofErr w:type="spellEnd"/>
      <w:r>
        <w:t xml:space="preserve"> o </w:t>
      </w:r>
      <w:proofErr w:type="spellStart"/>
      <w:r>
        <w:t>starijim</w:t>
      </w:r>
      <w:proofErr w:type="spellEnd"/>
      <w:r>
        <w:t xml:space="preserve"> </w:t>
      </w:r>
      <w:proofErr w:type="spellStart"/>
      <w:r>
        <w:t>osobama</w:t>
      </w:r>
      <w:proofErr w:type="spellEnd"/>
      <w:r>
        <w:t xml:space="preserve"> </w:t>
      </w:r>
      <w:proofErr w:type="spellStart"/>
      <w:r>
        <w:t>kroz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aktivnosti</w:t>
      </w:r>
      <w:proofErr w:type="spellEnd"/>
      <w:r>
        <w:t xml:space="preserve">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socijalne</w:t>
      </w:r>
      <w:proofErr w:type="spellEnd"/>
      <w:r>
        <w:t xml:space="preserve"> </w:t>
      </w:r>
      <w:proofErr w:type="spellStart"/>
      <w:r>
        <w:t>usluge</w:t>
      </w:r>
      <w:proofErr w:type="spellEnd"/>
      <w:r>
        <w:t xml:space="preserve"> (</w:t>
      </w:r>
      <w:proofErr w:type="spellStart"/>
      <w:r>
        <w:t>smještaj</w:t>
      </w:r>
      <w:proofErr w:type="spellEnd"/>
      <w:r>
        <w:t xml:space="preserve">, </w:t>
      </w:r>
      <w:proofErr w:type="spellStart"/>
      <w:r>
        <w:t>dnevni</w:t>
      </w:r>
      <w:proofErr w:type="spellEnd"/>
      <w:r>
        <w:t xml:space="preserve"> </w:t>
      </w:r>
      <w:proofErr w:type="spellStart"/>
      <w:r>
        <w:t>boravak</w:t>
      </w:r>
      <w:proofErr w:type="spellEnd"/>
      <w:r>
        <w:t xml:space="preserve"> i </w:t>
      </w:r>
      <w:proofErr w:type="spellStart"/>
      <w:r>
        <w:t>pomoć</w:t>
      </w:r>
      <w:proofErr w:type="spellEnd"/>
      <w:r>
        <w:t xml:space="preserve"> u </w:t>
      </w:r>
      <w:proofErr w:type="spellStart"/>
      <w:r>
        <w:t>kući</w:t>
      </w:r>
      <w:proofErr w:type="spellEnd"/>
      <w:r>
        <w:t xml:space="preserve">) </w:t>
      </w:r>
      <w:proofErr w:type="spellStart"/>
      <w:r>
        <w:t>adekvatnom</w:t>
      </w:r>
      <w:proofErr w:type="spellEnd"/>
      <w:r>
        <w:t xml:space="preserve"> </w:t>
      </w:r>
      <w:proofErr w:type="spellStart"/>
      <w:r>
        <w:t>medicinskom</w:t>
      </w:r>
      <w:proofErr w:type="spellEnd"/>
      <w:r>
        <w:t xml:space="preserve"> </w:t>
      </w:r>
      <w:proofErr w:type="spellStart"/>
      <w:r>
        <w:t>njegom</w:t>
      </w:r>
      <w:proofErr w:type="spellEnd"/>
      <w:r>
        <w:t xml:space="preserve">, </w:t>
      </w:r>
      <w:proofErr w:type="spellStart"/>
      <w:r>
        <w:t>prehranom</w:t>
      </w:r>
      <w:proofErr w:type="spellEnd"/>
      <w:r>
        <w:t xml:space="preserve"> i </w:t>
      </w:r>
      <w:proofErr w:type="spellStart"/>
      <w:r>
        <w:t>zadovoljavanjem</w:t>
      </w:r>
      <w:proofErr w:type="spellEnd"/>
      <w:r>
        <w:t xml:space="preserve">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psihofizičkih</w:t>
      </w:r>
      <w:proofErr w:type="spellEnd"/>
      <w:r>
        <w:t xml:space="preserve"> i </w:t>
      </w:r>
      <w:proofErr w:type="spellStart"/>
      <w:r>
        <w:t>socijalnih</w:t>
      </w:r>
      <w:proofErr w:type="spellEnd"/>
      <w:r>
        <w:t xml:space="preserve"> </w:t>
      </w:r>
      <w:proofErr w:type="spellStart"/>
      <w:r>
        <w:t>potreba</w:t>
      </w:r>
      <w:proofErr w:type="spellEnd"/>
      <w:r>
        <w:t xml:space="preserve">. </w:t>
      </w:r>
    </w:p>
    <w:p w14:paraId="26595E95" w14:textId="3CD0A507" w:rsidR="00956E9A" w:rsidRDefault="00956E9A" w:rsidP="00956E9A">
      <w:pPr>
        <w:jc w:val="both"/>
      </w:pPr>
      <w:r>
        <w:t xml:space="preserve">U </w:t>
      </w:r>
      <w:proofErr w:type="spellStart"/>
      <w:r>
        <w:t>sklopu</w:t>
      </w:r>
      <w:proofErr w:type="spellEnd"/>
      <w:r>
        <w:t xml:space="preserve"> </w:t>
      </w:r>
      <w:proofErr w:type="spellStart"/>
      <w:r>
        <w:t>aktivnosti</w:t>
      </w:r>
      <w:proofErr w:type="spellEnd"/>
      <w:r>
        <w:t xml:space="preserve"> </w:t>
      </w:r>
      <w:proofErr w:type="spellStart"/>
      <w:r>
        <w:t>socijalne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starijih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cilj</w:t>
      </w:r>
      <w:proofErr w:type="spellEnd"/>
      <w:r>
        <w:t xml:space="preserve"> je </w:t>
      </w:r>
      <w:proofErr w:type="spellStart"/>
      <w:r>
        <w:t>konstantno</w:t>
      </w:r>
      <w:proofErr w:type="spellEnd"/>
      <w:r>
        <w:t xml:space="preserve"> </w:t>
      </w:r>
      <w:proofErr w:type="spellStart"/>
      <w:r>
        <w:t>održavati</w:t>
      </w:r>
      <w:proofErr w:type="spellEnd"/>
      <w:r>
        <w:t xml:space="preserve"> pun </w:t>
      </w:r>
      <w:proofErr w:type="spellStart"/>
      <w:r>
        <w:t>kapacitet</w:t>
      </w:r>
      <w:proofErr w:type="spellEnd"/>
      <w:r>
        <w:t xml:space="preserve"> </w:t>
      </w:r>
      <w:proofErr w:type="spellStart"/>
      <w:r>
        <w:t>smještaja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ukupno</w:t>
      </w:r>
      <w:proofErr w:type="spellEnd"/>
      <w:r>
        <w:t xml:space="preserve"> </w:t>
      </w:r>
      <w:r w:rsidR="003652A9">
        <w:t>30</w:t>
      </w:r>
      <w:r>
        <w:t xml:space="preserve"> </w:t>
      </w:r>
      <w:proofErr w:type="spellStart"/>
      <w:r>
        <w:t>korisnika</w:t>
      </w:r>
      <w:proofErr w:type="spellEnd"/>
      <w:r>
        <w:t xml:space="preserve"> koji </w:t>
      </w:r>
      <w:proofErr w:type="spellStart"/>
      <w:r>
        <w:t>će</w:t>
      </w:r>
      <w:proofErr w:type="spellEnd"/>
      <w:r>
        <w:t xml:space="preserve"> </w:t>
      </w:r>
      <w:proofErr w:type="spellStart"/>
      <w:r>
        <w:t>sukladno</w:t>
      </w:r>
      <w:proofErr w:type="spellEnd"/>
      <w:r>
        <w:t xml:space="preserve"> </w:t>
      </w:r>
      <w:proofErr w:type="spellStart"/>
      <w:r>
        <w:t>stupnju</w:t>
      </w:r>
      <w:proofErr w:type="spellEnd"/>
      <w:r>
        <w:t xml:space="preserve"> </w:t>
      </w:r>
      <w:proofErr w:type="spellStart"/>
      <w:r>
        <w:t>potrebnih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smješteni</w:t>
      </w:r>
      <w:proofErr w:type="spellEnd"/>
      <w:r>
        <w:t xml:space="preserve"> u </w:t>
      </w:r>
      <w:proofErr w:type="spellStart"/>
      <w:r w:rsidR="003652A9">
        <w:t>ustanovu</w:t>
      </w:r>
      <w:proofErr w:type="spellEnd"/>
      <w:r>
        <w:t>.</w:t>
      </w:r>
    </w:p>
    <w:p w14:paraId="4D8E4A01" w14:textId="0889011E" w:rsidR="00956E9A" w:rsidRDefault="00956E9A" w:rsidP="00956E9A">
      <w:pPr>
        <w:jc w:val="both"/>
      </w:pPr>
      <w:r>
        <w:t xml:space="preserve">U </w:t>
      </w:r>
      <w:proofErr w:type="spellStart"/>
      <w:r>
        <w:t>sklopu</w:t>
      </w:r>
      <w:proofErr w:type="spellEnd"/>
      <w:r>
        <w:t xml:space="preserve"> </w:t>
      </w:r>
      <w:proofErr w:type="spellStart"/>
      <w:r>
        <w:t>aktivnosti</w:t>
      </w:r>
      <w:proofErr w:type="spellEnd"/>
      <w:r>
        <w:t xml:space="preserve"> </w:t>
      </w:r>
      <w:proofErr w:type="spellStart"/>
      <w:r>
        <w:t>sufinanciranja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</w:t>
      </w:r>
      <w:proofErr w:type="spellStart"/>
      <w:r>
        <w:t>dnevnog</w:t>
      </w:r>
      <w:proofErr w:type="spellEnd"/>
      <w:r>
        <w:t xml:space="preserve"> </w:t>
      </w:r>
      <w:proofErr w:type="spellStart"/>
      <w:r>
        <w:t>boravka</w:t>
      </w:r>
      <w:proofErr w:type="spellEnd"/>
      <w:r>
        <w:t xml:space="preserve"> </w:t>
      </w:r>
      <w:proofErr w:type="spellStart"/>
      <w:r>
        <w:t>cilj</w:t>
      </w:r>
      <w:proofErr w:type="spellEnd"/>
      <w:r>
        <w:t xml:space="preserve"> je </w:t>
      </w:r>
      <w:proofErr w:type="spellStart"/>
      <w:r w:rsidRPr="003125E1">
        <w:t>napuniti</w:t>
      </w:r>
      <w:proofErr w:type="spellEnd"/>
      <w:r w:rsidRPr="003125E1">
        <w:t xml:space="preserve"> </w:t>
      </w:r>
      <w:proofErr w:type="spellStart"/>
      <w:r w:rsidRPr="003125E1">
        <w:t>kapacitet</w:t>
      </w:r>
      <w:proofErr w:type="spellEnd"/>
      <w:r w:rsidRPr="003125E1">
        <w:t xml:space="preserve"> </w:t>
      </w:r>
      <w:proofErr w:type="spellStart"/>
      <w:r w:rsidRPr="003125E1">
        <w:t>smještaja</w:t>
      </w:r>
      <w:proofErr w:type="spellEnd"/>
      <w:r w:rsidRPr="003125E1">
        <w:t xml:space="preserve"> </w:t>
      </w:r>
      <w:proofErr w:type="spellStart"/>
      <w:r w:rsidRPr="003125E1">
        <w:t>odnosno</w:t>
      </w:r>
      <w:proofErr w:type="spellEnd"/>
      <w:r w:rsidRPr="003125E1">
        <w:t xml:space="preserve"> </w:t>
      </w:r>
      <w:proofErr w:type="spellStart"/>
      <w:r w:rsidRPr="003125E1">
        <w:t>primiti</w:t>
      </w:r>
      <w:proofErr w:type="spellEnd"/>
      <w:r w:rsidRPr="003125E1">
        <w:t xml:space="preserve"> </w:t>
      </w:r>
      <w:proofErr w:type="spellStart"/>
      <w:r w:rsidRPr="003125E1">
        <w:t>ukupno</w:t>
      </w:r>
      <w:proofErr w:type="spellEnd"/>
      <w:r w:rsidRPr="003125E1">
        <w:t xml:space="preserve"> </w:t>
      </w:r>
      <w:r w:rsidR="003652A9">
        <w:t>6</w:t>
      </w:r>
      <w:r>
        <w:t xml:space="preserve"> </w:t>
      </w:r>
      <w:proofErr w:type="spellStart"/>
      <w:r>
        <w:t>korisnika</w:t>
      </w:r>
      <w:proofErr w:type="spellEnd"/>
      <w:r w:rsidRPr="003125E1">
        <w:t xml:space="preserve"> </w:t>
      </w:r>
      <w:r>
        <w:t xml:space="preserve">u </w:t>
      </w:r>
      <w:r w:rsidR="003652A9">
        <w:t>3</w:t>
      </w:r>
      <w:r>
        <w:t xml:space="preserve"> </w:t>
      </w:r>
      <w:proofErr w:type="spellStart"/>
      <w:r w:rsidR="003652A9">
        <w:t>jednokrevetne</w:t>
      </w:r>
      <w:proofErr w:type="spellEnd"/>
      <w:r w:rsidR="003652A9">
        <w:t xml:space="preserve"> </w:t>
      </w:r>
      <w:proofErr w:type="spellStart"/>
      <w:r>
        <w:t>sob</w:t>
      </w:r>
      <w:r w:rsidR="003652A9">
        <w:t>e</w:t>
      </w:r>
      <w:proofErr w:type="spellEnd"/>
      <w:r>
        <w:t xml:space="preserve"> u </w:t>
      </w:r>
      <w:proofErr w:type="spellStart"/>
      <w:r w:rsidR="003652A9">
        <w:t>Ustanovi</w:t>
      </w:r>
      <w:proofErr w:type="spellEnd"/>
      <w:r w:rsidR="003652A9">
        <w:t>.</w:t>
      </w:r>
    </w:p>
    <w:p w14:paraId="66B9D3F7" w14:textId="43D13B8E" w:rsidR="00956E9A" w:rsidRDefault="00956E9A" w:rsidP="00956E9A">
      <w:pPr>
        <w:jc w:val="both"/>
      </w:pPr>
      <w:r>
        <w:t xml:space="preserve">U </w:t>
      </w:r>
      <w:proofErr w:type="spellStart"/>
      <w:r>
        <w:t>sklopu</w:t>
      </w:r>
      <w:proofErr w:type="spellEnd"/>
      <w:r>
        <w:t xml:space="preserve"> </w:t>
      </w:r>
      <w:proofErr w:type="spellStart"/>
      <w:r>
        <w:t>aktivnosti</w:t>
      </w:r>
      <w:proofErr w:type="spellEnd"/>
      <w:r>
        <w:t xml:space="preserve"> </w:t>
      </w:r>
      <w:proofErr w:type="spellStart"/>
      <w:r>
        <w:t>socijalne</w:t>
      </w:r>
      <w:proofErr w:type="spellEnd"/>
      <w:r>
        <w:t xml:space="preserve"> </w:t>
      </w:r>
      <w:proofErr w:type="spellStart"/>
      <w:r>
        <w:t>usluge</w:t>
      </w:r>
      <w:proofErr w:type="spellEnd"/>
      <w:r>
        <w:t xml:space="preserve"> </w:t>
      </w:r>
      <w:proofErr w:type="spellStart"/>
      <w:r>
        <w:t>pomoći</w:t>
      </w:r>
      <w:proofErr w:type="spellEnd"/>
      <w:r>
        <w:t xml:space="preserve"> u </w:t>
      </w:r>
      <w:proofErr w:type="spellStart"/>
      <w:r>
        <w:t>kući</w:t>
      </w:r>
      <w:proofErr w:type="spellEnd"/>
      <w:r>
        <w:t xml:space="preserve"> </w:t>
      </w:r>
      <w:proofErr w:type="spellStart"/>
      <w:r>
        <w:t>cilj</w:t>
      </w:r>
      <w:proofErr w:type="spellEnd"/>
      <w:r>
        <w:t xml:space="preserve"> je </w:t>
      </w:r>
      <w:proofErr w:type="spellStart"/>
      <w:r>
        <w:t>obuhvatiti</w:t>
      </w:r>
      <w:proofErr w:type="spellEnd"/>
      <w:r>
        <w:t xml:space="preserve"> </w:t>
      </w:r>
      <w:r w:rsidR="003652A9">
        <w:t>46</w:t>
      </w:r>
      <w:r>
        <w:t xml:space="preserve"> </w:t>
      </w:r>
      <w:proofErr w:type="spellStart"/>
      <w:r>
        <w:t>korisnika</w:t>
      </w:r>
      <w:proofErr w:type="spellEnd"/>
      <w:r>
        <w:t>.</w:t>
      </w:r>
    </w:p>
    <w:p w14:paraId="02058F23" w14:textId="77777777" w:rsidR="00956E9A" w:rsidRDefault="00956E9A" w:rsidP="00956E9A">
      <w:pPr>
        <w:jc w:val="both"/>
      </w:pPr>
      <w:r>
        <w:t xml:space="preserve">Osim </w:t>
      </w:r>
      <w:proofErr w:type="spellStart"/>
      <w:r>
        <w:t>popunjenosti</w:t>
      </w:r>
      <w:proofErr w:type="spellEnd"/>
      <w:r>
        <w:t xml:space="preserve"> </w:t>
      </w:r>
      <w:proofErr w:type="spellStart"/>
      <w:r>
        <w:t>kapaciteta</w:t>
      </w:r>
      <w:proofErr w:type="spellEnd"/>
      <w:r>
        <w:t xml:space="preserve">, </w:t>
      </w:r>
      <w:proofErr w:type="spellStart"/>
      <w:r>
        <w:t>pokazatelj</w:t>
      </w:r>
      <w:proofErr w:type="spellEnd"/>
      <w:r>
        <w:t xml:space="preserve"> </w:t>
      </w:r>
      <w:proofErr w:type="spellStart"/>
      <w:r>
        <w:t>uspješnosti</w:t>
      </w:r>
      <w:proofErr w:type="spellEnd"/>
      <w:r>
        <w:t xml:space="preserve"> je </w:t>
      </w:r>
      <w:proofErr w:type="spellStart"/>
      <w:r>
        <w:t>zadovoljstvo</w:t>
      </w:r>
      <w:proofErr w:type="spellEnd"/>
      <w:r>
        <w:t xml:space="preserve"> </w:t>
      </w:r>
      <w:proofErr w:type="spellStart"/>
      <w:r>
        <w:t>korisnika</w:t>
      </w:r>
      <w:proofErr w:type="spellEnd"/>
      <w:r>
        <w:t xml:space="preserve"> i </w:t>
      </w:r>
      <w:proofErr w:type="spellStart"/>
      <w:r>
        <w:t>članova</w:t>
      </w:r>
      <w:proofErr w:type="spellEnd"/>
      <w:r>
        <w:t xml:space="preserve"> </w:t>
      </w:r>
      <w:proofErr w:type="spellStart"/>
      <w:r>
        <w:t>njihovih</w:t>
      </w:r>
      <w:proofErr w:type="spellEnd"/>
      <w:r>
        <w:t xml:space="preserve"> </w:t>
      </w:r>
      <w:proofErr w:type="spellStart"/>
      <w:r>
        <w:t>obitelji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kvalitetna</w:t>
      </w:r>
      <w:proofErr w:type="spellEnd"/>
      <w:r>
        <w:t xml:space="preserve"> </w:t>
      </w:r>
      <w:proofErr w:type="spellStart"/>
      <w:r>
        <w:t>komunikacija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relaciji</w:t>
      </w:r>
      <w:proofErr w:type="spellEnd"/>
      <w:r>
        <w:t xml:space="preserve"> </w:t>
      </w:r>
      <w:proofErr w:type="spellStart"/>
      <w:r>
        <w:t>korisnici</w:t>
      </w:r>
      <w:proofErr w:type="spellEnd"/>
      <w:r>
        <w:t xml:space="preserve"> - </w:t>
      </w:r>
      <w:proofErr w:type="spellStart"/>
      <w:r>
        <w:t>zaposlenici</w:t>
      </w:r>
      <w:proofErr w:type="spellEnd"/>
      <w:r>
        <w:t xml:space="preserve"> - </w:t>
      </w:r>
      <w:proofErr w:type="spellStart"/>
      <w:r>
        <w:t>članovi</w:t>
      </w:r>
      <w:proofErr w:type="spellEnd"/>
      <w:r>
        <w:t xml:space="preserve"> </w:t>
      </w:r>
      <w:proofErr w:type="spellStart"/>
      <w:r>
        <w:t>obitelji</w:t>
      </w:r>
      <w:proofErr w:type="spellEnd"/>
      <w:r>
        <w:t xml:space="preserve">. </w:t>
      </w:r>
    </w:p>
    <w:p w14:paraId="2A50F47A" w14:textId="76E8B811" w:rsidR="00956E9A" w:rsidRDefault="00956E9A" w:rsidP="00956E9A">
      <w:pPr>
        <w:jc w:val="both"/>
      </w:pPr>
      <w:r>
        <w:lastRenderedPageBreak/>
        <w:t xml:space="preserve">S </w:t>
      </w:r>
      <w:proofErr w:type="spellStart"/>
      <w:r>
        <w:t>obzirom</w:t>
      </w:r>
      <w:proofErr w:type="spellEnd"/>
      <w:r>
        <w:t xml:space="preserve"> da je Dom </w:t>
      </w:r>
      <w:proofErr w:type="spellStart"/>
      <w:r>
        <w:t>javna</w:t>
      </w:r>
      <w:proofErr w:type="spellEnd"/>
      <w:r>
        <w:t xml:space="preserve"> </w:t>
      </w:r>
      <w:proofErr w:type="spellStart"/>
      <w:r>
        <w:t>ustanova</w:t>
      </w:r>
      <w:proofErr w:type="spellEnd"/>
      <w:r>
        <w:t xml:space="preserve"> </w:t>
      </w:r>
      <w:proofErr w:type="spellStart"/>
      <w:r>
        <w:t>jedan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ciljeva</w:t>
      </w:r>
      <w:proofErr w:type="spellEnd"/>
      <w:r>
        <w:t xml:space="preserve"> je </w:t>
      </w:r>
      <w:proofErr w:type="spellStart"/>
      <w:r>
        <w:t>uključenost</w:t>
      </w:r>
      <w:proofErr w:type="spellEnd"/>
      <w:r>
        <w:t xml:space="preserve"> Doma u </w:t>
      </w:r>
      <w:proofErr w:type="spellStart"/>
      <w:r>
        <w:t>lokalnu</w:t>
      </w:r>
      <w:proofErr w:type="spellEnd"/>
      <w:r>
        <w:t xml:space="preserve"> </w:t>
      </w:r>
      <w:proofErr w:type="spellStart"/>
      <w:r>
        <w:t>zajednicu</w:t>
      </w:r>
      <w:proofErr w:type="spellEnd"/>
      <w:r>
        <w:t xml:space="preserve">, a u tom </w:t>
      </w:r>
      <w:proofErr w:type="spellStart"/>
      <w:r>
        <w:t>segmentu</w:t>
      </w:r>
      <w:proofErr w:type="spellEnd"/>
      <w:r>
        <w:t xml:space="preserve"> </w:t>
      </w:r>
      <w:proofErr w:type="spellStart"/>
      <w:r>
        <w:t>pokazatelji</w:t>
      </w:r>
      <w:proofErr w:type="spellEnd"/>
      <w:r>
        <w:t xml:space="preserve"> </w:t>
      </w:r>
      <w:proofErr w:type="spellStart"/>
      <w:r>
        <w:t>uspješnosti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uspostavljanje</w:t>
      </w:r>
      <w:proofErr w:type="spellEnd"/>
      <w:r>
        <w:t xml:space="preserve"> </w:t>
      </w:r>
      <w:proofErr w:type="spellStart"/>
      <w:r>
        <w:t>suradnje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ustanovama</w:t>
      </w:r>
      <w:proofErr w:type="spellEnd"/>
      <w:r>
        <w:t xml:space="preserve"> i </w:t>
      </w:r>
      <w:proofErr w:type="spellStart"/>
      <w:r>
        <w:t>udrugama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područja</w:t>
      </w:r>
      <w:proofErr w:type="spellEnd"/>
      <w:r>
        <w:t xml:space="preserve"> Grada </w:t>
      </w:r>
      <w:proofErr w:type="spellStart"/>
      <w:r>
        <w:t>Dubrovnika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kvalitetna</w:t>
      </w:r>
      <w:proofErr w:type="spellEnd"/>
      <w:r>
        <w:t xml:space="preserve"> </w:t>
      </w:r>
      <w:proofErr w:type="spellStart"/>
      <w:r>
        <w:t>komunikacija</w:t>
      </w:r>
      <w:proofErr w:type="spellEnd"/>
      <w:r>
        <w:t xml:space="preserve"> s </w:t>
      </w:r>
      <w:proofErr w:type="spellStart"/>
      <w:r>
        <w:t>lokalnom</w:t>
      </w:r>
      <w:proofErr w:type="spellEnd"/>
      <w:r>
        <w:t xml:space="preserve"> </w:t>
      </w:r>
      <w:proofErr w:type="spellStart"/>
      <w:r>
        <w:t>zajednicom</w:t>
      </w:r>
      <w:proofErr w:type="spellEnd"/>
      <w:r>
        <w:t>.</w:t>
      </w:r>
    </w:p>
    <w:p w14:paraId="7EBFC017" w14:textId="77777777" w:rsidR="00956E9A" w:rsidRDefault="00956E9A" w:rsidP="00956E9A">
      <w:pPr>
        <w:jc w:val="both"/>
      </w:pPr>
    </w:p>
    <w:p w14:paraId="1D39260C" w14:textId="77777777" w:rsidR="00956E9A" w:rsidRDefault="00956E9A" w:rsidP="00956E9A">
      <w:pPr>
        <w:jc w:val="both"/>
      </w:pPr>
    </w:p>
    <w:p w14:paraId="34755F38" w14:textId="3B136F47" w:rsidR="00956E9A" w:rsidRDefault="00956E9A" w:rsidP="00956E9A">
      <w:pPr>
        <w:jc w:val="both"/>
      </w:pPr>
      <w:proofErr w:type="spellStart"/>
      <w:r>
        <w:t>Klasa</w:t>
      </w:r>
      <w:proofErr w:type="spellEnd"/>
      <w:r>
        <w:t>: 400-02/</w:t>
      </w:r>
      <w:r w:rsidR="002B55F5">
        <w:t>2024-01/3</w:t>
      </w:r>
    </w:p>
    <w:p w14:paraId="74B4FAB6" w14:textId="034EB5DA" w:rsidR="006C5311" w:rsidRDefault="00956E9A" w:rsidP="00956E9A">
      <w:pPr>
        <w:jc w:val="both"/>
      </w:pPr>
      <w:proofErr w:type="spellStart"/>
      <w:r>
        <w:t>Ur.broj</w:t>
      </w:r>
      <w:proofErr w:type="spellEnd"/>
      <w:r>
        <w:t>: 21</w:t>
      </w:r>
      <w:r w:rsidR="002B55F5">
        <w:t>17-1-133-01/01-24-1</w:t>
      </w:r>
    </w:p>
    <w:p w14:paraId="50DF9E88" w14:textId="0CF5D5A4" w:rsidR="00956E9A" w:rsidRDefault="006C5311" w:rsidP="00956E9A">
      <w:pPr>
        <w:jc w:val="both"/>
      </w:pPr>
      <w:r>
        <w:t>Dubrovnik, 05</w:t>
      </w:r>
      <w:r w:rsidR="00956E9A">
        <w:t>.</w:t>
      </w:r>
      <w:r>
        <w:t xml:space="preserve"> </w:t>
      </w:r>
      <w:proofErr w:type="spellStart"/>
      <w:r>
        <w:t>studenog</w:t>
      </w:r>
      <w:proofErr w:type="spellEnd"/>
      <w:r>
        <w:t xml:space="preserve"> 2024.g.</w:t>
      </w:r>
    </w:p>
    <w:p w14:paraId="438DDED0" w14:textId="77777777" w:rsidR="00AA031D" w:rsidRDefault="00AA031D"/>
    <w:sectPr w:rsidR="00AA03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altName w:val="Times New Roman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B5A18"/>
    <w:multiLevelType w:val="hybridMultilevel"/>
    <w:tmpl w:val="D2324BCE"/>
    <w:lvl w:ilvl="0" w:tplc="D8DAA6C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85B1877"/>
    <w:multiLevelType w:val="hybridMultilevel"/>
    <w:tmpl w:val="B9B291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82286"/>
    <w:multiLevelType w:val="multilevel"/>
    <w:tmpl w:val="1E7E0A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2125035920">
    <w:abstractNumId w:val="2"/>
  </w:num>
  <w:num w:numId="2" w16cid:durableId="9516664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4805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E9A"/>
    <w:rsid w:val="0018759C"/>
    <w:rsid w:val="002A1825"/>
    <w:rsid w:val="002B55F5"/>
    <w:rsid w:val="002F2479"/>
    <w:rsid w:val="003652A9"/>
    <w:rsid w:val="00452552"/>
    <w:rsid w:val="006C5311"/>
    <w:rsid w:val="008A26C8"/>
    <w:rsid w:val="00956E9A"/>
    <w:rsid w:val="00AA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09477"/>
  <w15:chartTrackingRefBased/>
  <w15:docId w15:val="{F30A3143-2759-43DB-9EE8-C4067CC6C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E9A"/>
    <w:pPr>
      <w:spacing w:after="0" w:line="276" w:lineRule="auto"/>
    </w:pPr>
    <w:rPr>
      <w:rFonts w:ascii="Arial" w:eastAsia="Arial" w:hAnsi="Arial" w:cs="Arial"/>
      <w:kern w:val="0"/>
      <w:lang w:val="en"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56E9A"/>
    <w:pPr>
      <w:ind w:left="720"/>
      <w:contextualSpacing/>
    </w:pPr>
  </w:style>
  <w:style w:type="table" w:styleId="Reetkatablice">
    <w:name w:val="Table Grid"/>
    <w:basedOn w:val="Obinatablica"/>
    <w:uiPriority w:val="39"/>
    <w:rsid w:val="00956E9A"/>
    <w:pPr>
      <w:spacing w:after="0" w:line="240" w:lineRule="auto"/>
    </w:pPr>
    <w:rPr>
      <w:rFonts w:ascii="Arial" w:eastAsia="Arial" w:hAnsi="Arial" w:cs="Arial"/>
      <w:kern w:val="0"/>
      <w:lang w:val="en"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59"/>
    <w:rsid w:val="00956E9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uiPriority w:val="59"/>
    <w:rsid w:val="00956E9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7</Pages>
  <Words>2079</Words>
  <Characters>11854</Characters>
  <Application>Microsoft Office Word</Application>
  <DocSecurity>0</DocSecurity>
  <Lines>98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 za Starije Ragusa</dc:creator>
  <cp:keywords/>
  <dc:description/>
  <cp:lastModifiedBy>Dom za Starije Ragusa</cp:lastModifiedBy>
  <cp:revision>6</cp:revision>
  <cp:lastPrinted>2025-01-08T09:43:00Z</cp:lastPrinted>
  <dcterms:created xsi:type="dcterms:W3CDTF">2025-01-07T17:30:00Z</dcterms:created>
  <dcterms:modified xsi:type="dcterms:W3CDTF">2025-01-08T10:26:00Z</dcterms:modified>
</cp:coreProperties>
</file>