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029B" w14:textId="2EB3A465" w:rsidR="00971032" w:rsidRPr="00971032" w:rsidRDefault="00971032" w:rsidP="009710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 w:eastAsia="hr-HR"/>
          <w14:ligatures w14:val="none"/>
        </w:rPr>
        <w:t>OBRAZLOŽENJE GODIŠNJEG IZVJEŠTAJA O IZVRŠENJU FINANCIJSKOG PLANA ZA RAZDOBLJE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 w:eastAsia="hr-HR"/>
          <w14:ligatures w14:val="none"/>
        </w:rPr>
        <w:t xml:space="preserve">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1. 1. 2025. – 31. 12. 2025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.</w:t>
      </w:r>
    </w:p>
    <w:p w14:paraId="4045BFE9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Dom za starije osobe Ragusa je ustanova socijalne skrbi čiji je osnivač Grad Dubrovnik. Temeljna djelatnost ustanove je pružanje socijalnih usluga smještaja starijim osobama, kao i drugih oblika skrbi sukladno važećim zakonskim propisima i aktima ustanove.</w:t>
      </w:r>
    </w:p>
    <w:p w14:paraId="4EE0320C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Ustanova posluje u skladu sa Zakonom o ustanovama (NN 76/93, 29/97, 47/99, 35/08, 127/19, 151/22), Zakonom o socijalnoj skrbi (NN 18/22, 46/22, 119/22, 71/23, 156/23), Zakonom o zdravstvenoj zaštiti (NN 100/18, 125/19, 147/20, 119/22, 156/22, 33/23, 36/24), Pravilnikom o mjerilima za pružanje socijalnih usluga (NN 110/22), Pravilnikom o izmjenama Pravilnika o mjerilima za pružanje socijalnih usluga (NN 58/24), kao i drugim propisima koji uređuju područje socijalne skrbi i poslovanje proračunskih korisnika.</w:t>
      </w:r>
    </w:p>
    <w:p w14:paraId="09ECDF7D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Godišnji financijski izvještaji sastavljeni su nakon evidentiranja svih poslovnih promjena, događaja i transakcija za razdoblje od 1. siječnja do 31. prosinca 2025. godine. Knjiženja su provedena u poslovnim knjigama na temelju vjerodostojne knjigovodstvene dokumentacije, u skladu s propisanim računskim planom te financijskim planom odobrenim od nadležnih tijela. Izvještaji su sastavljeni i predani u zakonom propisanim rokovima, sukladno odredbama Pravilnika o financijskom izvještavanju u proračunskom računovodstvu (NN 03/15, 93/15, 135/15, 2/17, 28/17, 112/18, 126/19, 145/20, 31/21, 37/22) i Pravilnika o proračunskom računovodstvu i Računskom planu (NN 124/14, 115/15, 87/16, 3/18, 126/19, 108/20, 158/23).</w:t>
      </w:r>
    </w:p>
    <w:p w14:paraId="5F466BD1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Članci 80. do 87. Zakona o proračunu (NN 144/21) propisuju obvezu izrade, podnošenja i usvajanja polugodišnjih i godišnjih izvještaja o izvršenju financijskih planova proračunskih korisnika. Sadržaj, struktura i način podnošenja izvještaja o izvršenju financijskog plana detaljno su uređeni Pravilnikom o polugodišnjem i godišnjem izvještaju o izvršenju proračuna i financijskog plana (NN 85/23).</w:t>
      </w:r>
    </w:p>
    <w:p w14:paraId="2BA30D9D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Godišnji izvještaj o izvršenju financijskog plana proračunskog korisnika sadrži:</w:t>
      </w:r>
    </w:p>
    <w:p w14:paraId="294E0DF6" w14:textId="77777777" w:rsidR="00971032" w:rsidRPr="00971032" w:rsidRDefault="00971032" w:rsidP="009710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opći dio </w:t>
      </w:r>
    </w:p>
    <w:p w14:paraId="327A6C9C" w14:textId="77777777" w:rsidR="00971032" w:rsidRPr="00971032" w:rsidRDefault="00971032" w:rsidP="009710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posebni dio </w:t>
      </w:r>
    </w:p>
    <w:p w14:paraId="1DA57923" w14:textId="77777777" w:rsidR="00971032" w:rsidRPr="00971032" w:rsidRDefault="00971032" w:rsidP="009710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obrazloženje </w:t>
      </w:r>
    </w:p>
    <w:p w14:paraId="7024ECBC" w14:textId="77777777" w:rsidR="00971032" w:rsidRPr="00971032" w:rsidRDefault="00971032" w:rsidP="009710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posebne izvještaje. </w:t>
      </w:r>
    </w:p>
    <w:p w14:paraId="539ACAE7" w14:textId="76A44071" w:rsidR="00971032" w:rsidRPr="00971032" w:rsidRDefault="00971032" w:rsidP="009710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71D824FA" w14:textId="77777777" w:rsidR="00971032" w:rsidRDefault="00971032" w:rsidP="009710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</w:pPr>
    </w:p>
    <w:p w14:paraId="48E852DC" w14:textId="77777777" w:rsidR="00971032" w:rsidRDefault="00971032" w:rsidP="009710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</w:pPr>
    </w:p>
    <w:p w14:paraId="3AEC60D0" w14:textId="77777777" w:rsidR="00971032" w:rsidRDefault="00971032" w:rsidP="009710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</w:pPr>
    </w:p>
    <w:p w14:paraId="66447523" w14:textId="77777777" w:rsidR="00971032" w:rsidRDefault="00971032" w:rsidP="009710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</w:pPr>
    </w:p>
    <w:p w14:paraId="0ECF3793" w14:textId="77777777" w:rsidR="00971032" w:rsidRDefault="00971032" w:rsidP="009710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hr-HR" w:eastAsia="hr-HR"/>
          <w14:ligatures w14:val="none"/>
        </w:rPr>
      </w:pPr>
    </w:p>
    <w:p w14:paraId="7466DB41" w14:textId="164922F8" w:rsidR="00971032" w:rsidRPr="00971032" w:rsidRDefault="00971032" w:rsidP="009710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hr-HR" w:eastAsia="hr-HR"/>
          <w14:ligatures w14:val="none"/>
        </w:rPr>
        <w:lastRenderedPageBreak/>
        <w:t>I. OPĆI DIO</w:t>
      </w:r>
    </w:p>
    <w:p w14:paraId="28F63690" w14:textId="77777777" w:rsidR="00971032" w:rsidRPr="00971032" w:rsidRDefault="00971032" w:rsidP="009710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PRIHODI</w:t>
      </w:r>
    </w:p>
    <w:p w14:paraId="08980629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Prihodi poslovanja za 2025. godinu planirani su u iznosu od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1.610.200,00 €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. U razdoblju od 1. siječnja do 31. prosinca 2025. godine ostvareni su prihodi u iznosu od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1.552.361,02 €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, odnosno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96,41 %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plana, što znači da su prihodi ostvareni za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3,59 % manje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od planiranih.</w:t>
      </w:r>
    </w:p>
    <w:p w14:paraId="4B31102F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U strukturi ukupno ostvarenih prihoda najveći dio odnosi se na prihode iz nadležnog proračuna, dok manji dio čine vlastiti prihodi ustanove i prihodi od kamata.</w:t>
      </w:r>
    </w:p>
    <w:p w14:paraId="3446CB3E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Skupina 64 – Prihodi od imovine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br/>
        <w:t xml:space="preserve">Prihodi od imovine nisu planirani u značajnom iznosu, a ostvareni su u iznosu od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0,35 €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. Odnose se na kamate na sredstva po računu.</w:t>
      </w:r>
    </w:p>
    <w:p w14:paraId="1AEFE025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Skupina 66 – Prihodi od prodaje proizvoda i robe te pruženih usluga i prihodi od donacija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br/>
        <w:t xml:space="preserve">U ovoj skupini ostvareni su prihodi u iznosu od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174.883,20 €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. Ovi prihodi odnose se na vlastite prihode od pruženih usluga korisnicima Doma, odnosno na prihode ostvarene obavljanjem vlastite djelatnosti. Vlastiti prihodi čine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11,27 %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ukupnih prihoda ustanove te predstavljaju važan izvor financiranja dijela rashoda poslovanja.</w:t>
      </w:r>
    </w:p>
    <w:p w14:paraId="7F769E04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Skupina 67 – Prihodi iz nadležnog proračuna i od HZZO-a temeljem ugovornih obveza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br/>
        <w:t xml:space="preserve">Prihodi iz nadležnog proračuna planirani su u iznosu od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1.439.000,00 €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, a ostvareni su u iznosu od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1.377.477,47 €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, što predstavlja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95,72 %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plana, odnosno za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4,28 % manje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od planiranih prihoda. Ovi prihodi odnose se na sredstva koja je Dom ostvario iz proračuna Grada Dubrovnika za financiranje redovne djelatnosti, prije svega za rashode za zaposlene, naknade troškova zaposlenima, zakupnine i najamnine prostora te ostale usluge nužne za redovno poslovanje ustanove.</w:t>
      </w:r>
    </w:p>
    <w:p w14:paraId="0498F099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U strukturi ukupno ostvarenih prihoda:</w:t>
      </w:r>
    </w:p>
    <w:p w14:paraId="7A52DBD8" w14:textId="77777777" w:rsidR="00971032" w:rsidRPr="00971032" w:rsidRDefault="00971032" w:rsidP="009710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prihodi iz nadležnog proračuna čine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88,73 %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</w:t>
      </w:r>
    </w:p>
    <w:p w14:paraId="57C8EB7F" w14:textId="77777777" w:rsidR="00971032" w:rsidRPr="00971032" w:rsidRDefault="00971032" w:rsidP="009710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vlastiti prihodi čine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11,27 %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</w:t>
      </w:r>
    </w:p>
    <w:p w14:paraId="51FF550E" w14:textId="77777777" w:rsidR="00971032" w:rsidRPr="00971032" w:rsidRDefault="00971032" w:rsidP="009710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prihodi od imovine imaju zanemariv udio. </w:t>
      </w:r>
    </w:p>
    <w:p w14:paraId="4B6EE5D5" w14:textId="77777777" w:rsidR="00971032" w:rsidRPr="00971032" w:rsidRDefault="00971032" w:rsidP="009710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RASHODI</w:t>
      </w:r>
    </w:p>
    <w:p w14:paraId="7873FDDC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Rashodi za 2025. godinu planirani su u iznosu od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1.610.200,00 €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, a izvršeni su u iznosu od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1.485.502,11 €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, što iznosi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92,26 %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plana, odnosno rashodi su manji za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7,74 %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u odnosu na planirane.</w:t>
      </w:r>
    </w:p>
    <w:p w14:paraId="14DEC6D4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Skupina 31 – Rashodi za zaposlene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br/>
        <w:t xml:space="preserve">Rashodi za zaposlene ostvareni su u iznosu od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723.889,77 €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, što iznosi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98,20 %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plana. Odnose se na bruto plaće, doprinose na plaću i ostale rashode za zaposlene. Ovi rashodi čine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48,73 %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ukupnih rashoda ustanove. Rashodi za zaposlene predstavljaju jednu od najvažnijih rashodovnih stavki s obzirom na djelatnost ustanove, koja zahtijeva stalnu prisutnost stručnog, zdravstvenog, administrativnog i pomoćnog osoblja.</w:t>
      </w:r>
    </w:p>
    <w:p w14:paraId="417E67B1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lastRenderedPageBreak/>
        <w:t>Skupina 32 – Materijalni rashodi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br/>
        <w:t xml:space="preserve">Materijalni rashodi ostvareni su u iznosu od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749.462,67 €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, što iznosi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89,79 %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plana. U ukupnim rashodima sudjeluju s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50,45 %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te čine najveći pojedinačni udio rashoda. Ova skupina obuhvaća naknade troškova zaposlenima, rashode za materijal i energiju, rashode za usluge te ostale nespomenute rashode poslovanja.</w:t>
      </w:r>
    </w:p>
    <w:p w14:paraId="295CBF61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Najveći dio materijalnih rashoda odnosi se na rashode za usluge, osobito zakupnine i najamnine prostora, usluge redovnog poslovanja, održavanja, komunalne usluge, troškove prehrane i druge usluge nužne za svakodnevno funkcioniranje ustanove.</w:t>
      </w:r>
    </w:p>
    <w:p w14:paraId="6626AA0D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Skupina 34 – Financijski rashodi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br/>
        <w:t xml:space="preserve">Financijski rashodi ostvareni su u iznosu od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1.042,13 €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, što predstavlja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65,13 %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plana. U ukupnim rashodima sudjeluju s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0,07 %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, a odnose se na bankarske usluge i usluge platnog prometa.</w:t>
      </w:r>
    </w:p>
    <w:p w14:paraId="7456AF4D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Skupina 42 – Rashodi za nabavu proizvedene dugotrajne imovine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br/>
        <w:t xml:space="preserve">Rashodi za nabavu nefinancijske imovine ostvareni su u iznosu od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11.107,54 €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, što predstavlja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30,18 %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plana. U ukupnim rashodima sudjeluju s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0,75 %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. Odnose se na nabavu opreme i drugih sredstava potrebnih za obavljanje djelatnosti Doma. Manje izvršenje u odnosu na plan upućuje na to da dio planirane nabave nije realiziran do kraja izvještajnog razdoblja.</w:t>
      </w:r>
    </w:p>
    <w:p w14:paraId="3C902378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S obzirom na ostvarene prihode i izvršene rashode, u 2025. godini ostvaren je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višak prihoda u iznosu od 66.858,91 €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.</w:t>
      </w:r>
    </w:p>
    <w:p w14:paraId="00AD8E3C" w14:textId="42EEF154" w:rsidR="00971032" w:rsidRPr="00971032" w:rsidRDefault="00971032" w:rsidP="009710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1D364CE5" w14:textId="77777777" w:rsidR="00971032" w:rsidRPr="00971032" w:rsidRDefault="00971032" w:rsidP="009710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hr-HR" w:eastAsia="hr-HR"/>
          <w14:ligatures w14:val="none"/>
        </w:rPr>
        <w:t>II. POSEBNI DIO</w:t>
      </w:r>
    </w:p>
    <w:p w14:paraId="4730B067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Rashodi poslovanja i rashodi za nabavu nefinancijske imovine ostvareni su u ukupnom iznosu od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1.485.502,11 €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te su raspoređeni prema programima, aktivnostima i izvorima financiranja.</w:t>
      </w:r>
    </w:p>
    <w:p w14:paraId="31EC4223" w14:textId="77777777" w:rsidR="00971032" w:rsidRPr="00971032" w:rsidRDefault="00971032" w:rsidP="009710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PROGRAM 18065 – SOCIJALNA SKRB</w:t>
      </w:r>
    </w:p>
    <w:p w14:paraId="4FB20B49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Cjelokupna djelatnost Doma za starije osobe Ragusa provodi se kroz program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18065 Socijalna skrb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. To je osnovni i jedini program ustanove, a odnosi se na pružanje socijalnih usluga smještaja starijim osobama, kao i drugih oblika skrbi u okviru djelatnosti ustanove.</w:t>
      </w:r>
    </w:p>
    <w:p w14:paraId="7C67CFCD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U okviru ovog programa korisnicima se osiguravaju usluge stanovanja, prehrane, brige o zdravlju, njege, održavanja osobne higijene, fizikalne terapije, usluge socijalnog rada, radnih aktivnosti i organiziranja slobodnog vremena.</w:t>
      </w:r>
    </w:p>
    <w:p w14:paraId="359BD4F9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Opći cilj programa je osigurati kvalitetnu, kontinuiranu i dostupnu socijalnu skrb za starije osobe, uz podizanje standarda života korisnika, razvoj kvalitete usluga i osiguravanje stabilnog funkcioniranja ustanove.</w:t>
      </w:r>
    </w:p>
    <w:p w14:paraId="364624B5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Posebni ciljevi programa su:</w:t>
      </w:r>
    </w:p>
    <w:p w14:paraId="3BFAFBD6" w14:textId="77777777" w:rsidR="00971032" w:rsidRPr="00971032" w:rsidRDefault="00971032" w:rsidP="009710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lastRenderedPageBreak/>
        <w:t xml:space="preserve">povećanje popunjenosti smještajnih kapaciteta Doma </w:t>
      </w:r>
    </w:p>
    <w:p w14:paraId="269C108B" w14:textId="77777777" w:rsidR="00971032" w:rsidRPr="00971032" w:rsidRDefault="00971032" w:rsidP="009710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podizanje kvalitete života korisnika </w:t>
      </w:r>
    </w:p>
    <w:p w14:paraId="4C336921" w14:textId="77777777" w:rsidR="00971032" w:rsidRPr="00971032" w:rsidRDefault="00971032" w:rsidP="009710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unapređenje zdravstvene, socijalne i opće skrbi </w:t>
      </w:r>
    </w:p>
    <w:p w14:paraId="6B54FF83" w14:textId="77777777" w:rsidR="00971032" w:rsidRPr="00971032" w:rsidRDefault="00971032" w:rsidP="009710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kontinuirano stručno usavršavanje zaposlenika </w:t>
      </w:r>
    </w:p>
    <w:p w14:paraId="36DB2D57" w14:textId="77777777" w:rsidR="00971032" w:rsidRPr="00971032" w:rsidRDefault="00971032" w:rsidP="009710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razvoj dodatnih sadržaja i aktivnosti za korisnike </w:t>
      </w:r>
    </w:p>
    <w:p w14:paraId="11673A0D" w14:textId="77777777" w:rsidR="00971032" w:rsidRPr="00971032" w:rsidRDefault="00971032" w:rsidP="009710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jačanje suradnje s lokalnom zajednicom i drugim ustanovama. </w:t>
      </w:r>
    </w:p>
    <w:p w14:paraId="402AB73A" w14:textId="77777777" w:rsidR="00971032" w:rsidRPr="00971032" w:rsidRDefault="00971032" w:rsidP="009710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Aktivnost A806531 – Skrb o starijim osobama – izvor 11</w:t>
      </w:r>
    </w:p>
    <w:p w14:paraId="41C3EFE1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Ova aktivnost financira se iz općih prihoda i primitaka, odnosno iz proračuna Grada Dubrovnika. Prihodi ostvareni iz ovog izvora iznose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1.377.477,47 €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, što predstavlja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95,72 %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planiranog iznosa.</w:t>
      </w:r>
    </w:p>
    <w:p w14:paraId="14D67357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Sredstva su utrošena za:</w:t>
      </w:r>
    </w:p>
    <w:p w14:paraId="021399F7" w14:textId="77777777" w:rsidR="00971032" w:rsidRPr="00971032" w:rsidRDefault="00971032" w:rsidP="009710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rashode za zaposlene </w:t>
      </w:r>
    </w:p>
    <w:p w14:paraId="4506458A" w14:textId="77777777" w:rsidR="00971032" w:rsidRPr="00971032" w:rsidRDefault="00971032" w:rsidP="009710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naknade troškova zaposlenima </w:t>
      </w:r>
    </w:p>
    <w:p w14:paraId="1CA68A71" w14:textId="77777777" w:rsidR="00971032" w:rsidRPr="00971032" w:rsidRDefault="00971032" w:rsidP="009710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zakupnine i najamnine prostora </w:t>
      </w:r>
    </w:p>
    <w:p w14:paraId="3C19CA39" w14:textId="77777777" w:rsidR="00971032" w:rsidRPr="00971032" w:rsidRDefault="00971032" w:rsidP="009710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troškove usluga potrebnih za redovno poslovanje ustanove. </w:t>
      </w:r>
    </w:p>
    <w:p w14:paraId="446FB6E3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Kroz ovu aktivnost osigurano je redovno i stabilno funkcioniranje ustanove te podmirivanje temeljnih obveza potrebnih za pružanje socijalnih usluga korisnicima.</w:t>
      </w:r>
    </w:p>
    <w:p w14:paraId="0CC7F590" w14:textId="77777777" w:rsidR="00971032" w:rsidRPr="00971032" w:rsidRDefault="00971032" w:rsidP="009710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Aktivnost A806531 – Skrb o starijim osobama – vlastita djelatnost – izvor 35</w:t>
      </w:r>
    </w:p>
    <w:p w14:paraId="6E2459A5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Prihodi od vlastite djelatnosti ostvareni su u iznosu od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174.883,55 €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, što predstavlja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102,15 %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plana. To znači da su vlastiti prihodi ostvareni za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2,15 % više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od planiranih.</w:t>
      </w:r>
    </w:p>
    <w:p w14:paraId="039001F6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Sredstva vlastite djelatnosti korištena su za:</w:t>
      </w:r>
    </w:p>
    <w:p w14:paraId="46A7E6F3" w14:textId="77777777" w:rsidR="00971032" w:rsidRPr="00971032" w:rsidRDefault="00971032" w:rsidP="0097103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materijalne rashode poslovanja </w:t>
      </w:r>
    </w:p>
    <w:p w14:paraId="3253D50A" w14:textId="77777777" w:rsidR="00971032" w:rsidRPr="00971032" w:rsidRDefault="00971032" w:rsidP="0097103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nabavu opreme i materijala </w:t>
      </w:r>
    </w:p>
    <w:p w14:paraId="5520B587" w14:textId="77777777" w:rsidR="00971032" w:rsidRPr="00971032" w:rsidRDefault="00971032" w:rsidP="0097103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provođenje aktivnosti za korisnike </w:t>
      </w:r>
    </w:p>
    <w:p w14:paraId="62E0CE2A" w14:textId="77777777" w:rsidR="00971032" w:rsidRPr="00971032" w:rsidRDefault="00971032" w:rsidP="0097103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financijske rashode </w:t>
      </w:r>
    </w:p>
    <w:p w14:paraId="6551FE18" w14:textId="77777777" w:rsidR="00971032" w:rsidRPr="00971032" w:rsidRDefault="00971032" w:rsidP="0097103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dio rashoda za nabavu dugotrajne imovine. </w:t>
      </w:r>
    </w:p>
    <w:p w14:paraId="158DBA95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Ostvarenje iznad plana ukazuje na veću realizaciju vlastitih prihoda od očekivane, što je rezultat povećanja broja korisnika i razvoja redovnog poslovanja ustanove.</w:t>
      </w:r>
    </w:p>
    <w:p w14:paraId="793BB420" w14:textId="77777777" w:rsidR="00971032" w:rsidRPr="00971032" w:rsidRDefault="00971032" w:rsidP="009710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Projekt K806532 – Centar za pružanje usluga u zajednici</w:t>
      </w:r>
    </w:p>
    <w:p w14:paraId="027A3334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U 2025. godini za ovu aktivnost nisu planirana niti izvršena sredstva. Međutim, projekt predstavlja važan razvojni smjer ustanove u području pružanja usluga u zajednici, posebno dnevnog i poludnevnog boravka te pružanja socijalnih usluga u kući.</w:t>
      </w:r>
    </w:p>
    <w:p w14:paraId="250B03DF" w14:textId="61495C98" w:rsidR="00971032" w:rsidRPr="00971032" w:rsidRDefault="00971032" w:rsidP="009710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32A03B69" w14:textId="77777777" w:rsidR="00971032" w:rsidRPr="00971032" w:rsidRDefault="00971032" w:rsidP="009710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hr-HR" w:eastAsia="hr-HR"/>
          <w14:ligatures w14:val="none"/>
        </w:rPr>
        <w:lastRenderedPageBreak/>
        <w:t>USPOREDBA S PRETHODNOM GODINOM</w:t>
      </w:r>
    </w:p>
    <w:p w14:paraId="4813FADE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Ovim izvještajem uspoređuje se ostvarenje financijskog plana u 2025. godini s ostvarenjem u prethodnoj, 2024. godini.</w:t>
      </w:r>
    </w:p>
    <w:p w14:paraId="418BFAAE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Ukupni prihodi u 2025. godini iznose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1.552.361,02 €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, dok su u 2024. godini iznosili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895.191,48 €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. U odnosu na prethodnu godinu, ukupni prihodi veći su za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657.169,54 €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, odnosno za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73,41 %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.</w:t>
      </w:r>
    </w:p>
    <w:p w14:paraId="321CAB7F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Ukupni rashodi u 2025. godini iznose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1.485.502,11 €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, dok su u 2024. godini iznosili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689.958,75 €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. U odnosu na prethodnu godinu, ukupni rashodi veći su za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795.543,36 €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, odnosno za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115,31 %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.</w:t>
      </w:r>
    </w:p>
    <w:p w14:paraId="10EBE927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U 2025. godini ostvaren je višak prihoda u iznosu od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66.858,91 €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, dok je u 2024. godini ostvaren višak prihoda u iznosu od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153,75 €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.</w:t>
      </w:r>
    </w:p>
    <w:p w14:paraId="455C319E" w14:textId="77777777" w:rsidR="00971032" w:rsidRPr="00971032" w:rsidRDefault="00971032" w:rsidP="009710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Struktura prihoda</w:t>
      </w:r>
    </w:p>
    <w:p w14:paraId="7CE859EE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U strukturi prihoda i dalje najveći udio imaju prihodi iz nadležnog proračuna, koji čine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88,73 %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ukupnih prihoda. Vlastiti prihodi čine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11,27 %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ukupnih prihoda.</w:t>
      </w:r>
    </w:p>
    <w:p w14:paraId="78CEF000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U odnosu na 2024. godinu vidljiv je značajan rast ukupnih prihoda, što je rezultat većeg obujma poslovanja, povećanja broja korisnika i postupnog prelaska ustanove na puniji kapacitet rada.</w:t>
      </w:r>
    </w:p>
    <w:p w14:paraId="35DA299C" w14:textId="77777777" w:rsidR="00971032" w:rsidRPr="00971032" w:rsidRDefault="00971032" w:rsidP="009710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Struktura rashoda</w:t>
      </w:r>
    </w:p>
    <w:p w14:paraId="0D7B1805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Rashodi za zaposlene u 2025. godini čine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48,73 %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ukupnih rashoda, dok materijalni rashodi čine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50,45 %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ukupnih rashoda. Financijski rashodi i rashodi za nabavu nefinancijske imovine imaju znatno manji udio.</w:t>
      </w:r>
    </w:p>
    <w:p w14:paraId="46554332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Povećanje rashoda u odnosu na prethodnu godinu prvenstveno je posljedica:</w:t>
      </w:r>
    </w:p>
    <w:p w14:paraId="4FFFA4AA" w14:textId="77777777" w:rsidR="00971032" w:rsidRPr="00971032" w:rsidRDefault="00971032" w:rsidP="0097103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povećanja broja zaposlenih i troškova rada </w:t>
      </w:r>
    </w:p>
    <w:p w14:paraId="1D5CDCE2" w14:textId="77777777" w:rsidR="00971032" w:rsidRPr="00971032" w:rsidRDefault="00971032" w:rsidP="0097103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većeg obujma poslovanja </w:t>
      </w:r>
    </w:p>
    <w:p w14:paraId="0E929CC0" w14:textId="77777777" w:rsidR="00971032" w:rsidRPr="00971032" w:rsidRDefault="00971032" w:rsidP="0097103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troškova zakupa i najamnina prostora </w:t>
      </w:r>
    </w:p>
    <w:p w14:paraId="299432A4" w14:textId="77777777" w:rsidR="00971032" w:rsidRPr="00971032" w:rsidRDefault="00971032" w:rsidP="0097103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većeg opsega usluga i materijalnih potreba ustanove </w:t>
      </w:r>
    </w:p>
    <w:p w14:paraId="35677C98" w14:textId="77777777" w:rsidR="00971032" w:rsidRPr="00971032" w:rsidRDefault="00971032" w:rsidP="0097103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postupnog popunjavanja kapaciteta i razvoja redovne djelatnosti. </w:t>
      </w:r>
    </w:p>
    <w:p w14:paraId="5E23A3D7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Može se zaključiti da je rast rashoda izravno povezan s razvojem ustanove i prelaskom na stabilnije i opsežnije poslovanje tijekom 2025. godine.</w:t>
      </w:r>
    </w:p>
    <w:p w14:paraId="18515A08" w14:textId="72639530" w:rsidR="00971032" w:rsidRPr="00971032" w:rsidRDefault="00971032" w:rsidP="009710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03F7A01B" w14:textId="77777777" w:rsidR="00971032" w:rsidRPr="00971032" w:rsidRDefault="00971032" w:rsidP="009710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hr-HR" w:eastAsia="hr-HR"/>
          <w14:ligatures w14:val="none"/>
        </w:rPr>
        <w:t>ZAKLJUČNO</w:t>
      </w:r>
    </w:p>
    <w:p w14:paraId="4DC5CBF4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Izvršenje Financijskog plana Doma za starije osobe Ragusa za razdoblje od 1. siječnja do 31. prosinca 2025. godine bilo je u skladu s planiranim sredstvima i stvarnim potrebama ustanove.</w:t>
      </w:r>
    </w:p>
    <w:p w14:paraId="382E268F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lastRenderedPageBreak/>
        <w:t xml:space="preserve">Ukupni prihodi ostvareni su u iznosu od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1.552.361,02 €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, odnosno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96,41 %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plana, dok su rashodi izvršeni u iznosu od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1.485.502,11 €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, odnosno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92,26 %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plana. Ostvaren je višak prihoda u iznosu od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66.858,91 €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.</w:t>
      </w:r>
    </w:p>
    <w:p w14:paraId="5D8A0A66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Najveći dio prihoda ostvaren je iz nadležnog proračuna, dok su vlastiti prihodi također ostvareni u značajnom iznosu i premašili su planirane vrijednosti. Rashodi su najvećim dijelom usmjereni na rashode za zaposlene i materijalne rashode, što je u skladu s djelatnošću ustanove i potrebom osiguravanja redovnog, kvalitetnog i kontinuiranog pružanja socijalnih usluga.</w:t>
      </w:r>
    </w:p>
    <w:p w14:paraId="13BDCBB7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Dom je tijekom 2025. godine poslovao stabilno, uz racionalno korištenje sredstava, uredno podmirivanje obveza i osiguravanje uvjeta za kvalitetno pružanje usluga korisnicima. Značajan rast prihoda i rashoda u odnosu na prethodnu godinu rezultat je razvoja ustanove, povećanja broja korisnika i prelaska na puniji opseg rada.</w:t>
      </w:r>
    </w:p>
    <w:p w14:paraId="733CEB17" w14:textId="6D2B0AAE" w:rsidR="00971032" w:rsidRPr="00971032" w:rsidRDefault="00971032" w:rsidP="009710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0313D9BB" w14:textId="77777777" w:rsidR="00971032" w:rsidRPr="00971032" w:rsidRDefault="00971032" w:rsidP="009710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hr-HR" w:eastAsia="hr-HR"/>
          <w14:ligatures w14:val="none"/>
        </w:rPr>
        <w:t>IZVJEŠTAJ O POSTIGNUTIM REZULTATIMA</w:t>
      </w:r>
    </w:p>
    <w:p w14:paraId="2B947E87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Tijekom 2025. godine Dom za starije osobe Ragusa uspješno je provodio planirane aktivnosti u okviru programa socijalne skrbi.</w:t>
      </w:r>
    </w:p>
    <w:p w14:paraId="7AC6BF3C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Osnovni ciljevi programa odnosili su se na povećanje popunjenosti smještajnih kapaciteta, podizanje kvalitete života korisnika, unapređenje zdravstvene i socijalne skrbi, kontinuirano stručno usavršavanje zaposlenika te razvoj dodatnih sadržaja i aktivnosti za korisnike.</w:t>
      </w:r>
    </w:p>
    <w:p w14:paraId="35A34880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U izvještajnom razdoblju ostvareni su sljedeći rezultati:</w:t>
      </w:r>
    </w:p>
    <w:p w14:paraId="542118F6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Osigurano je kontinuirano i kvalitetno pružanje usluga smještaja i skrbi korisnicima Doma. Ustanova je tijekom godine uredno izvršavala sve obveze povezane s redovnim radom i pružanjem socijalnih usluga, a korisnicima su bili osigurani uvjeti stanovanja, prehrane, zdravstvene skrbi, njege, socijalnog rada i provođenja slobodnog vremena.</w:t>
      </w:r>
    </w:p>
    <w:p w14:paraId="14C773A1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Povećan je opseg poslovanja ustanove u odnosu na prethodnu godinu, što je vidljivo iz značajnog rasta ukupnih prihoda i rashoda. Ukupni prihodi porasli su za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73,41 %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, a ukupni rashodi za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115,31 %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u odnosu na 2024. godinu. Takvo kretanje pokazuje da je Dom tijekom 2025. godine nastavio s razvojem redovne djelatnosti i širenjem kapaciteta poslovanja.</w:t>
      </w:r>
    </w:p>
    <w:p w14:paraId="42ABAE4C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Osigurani su stabilni uvjeti rada kroz redovito financiranje rashoda za zaposlene i materijalnih rashoda. Rashodi za zaposlene izvršeni su gotovo u cijelosti u skladu s planom, što potvrđuje da su kadrovske potrebe ustanove pravodobno i uredno financirane. Isto tako, materijalni rashodi podmirivani su redovito, čime je osigurano nesmetano funkcioniranje ustanove.</w:t>
      </w:r>
    </w:p>
    <w:p w14:paraId="4F4A6609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Vlastiti prihodi ostvareni su iznad planirane razine, odnosno sa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102,15 %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plana, što ukazuje na uspješnu realizaciju prihoda od pruženih usluga korisnicima. Time je dodatno ojačana financijska stabilnost ustanove i omogućeno financiranje dijela rashoda iz vlastitih izvora.</w:t>
      </w:r>
    </w:p>
    <w:p w14:paraId="74394B98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lastRenderedPageBreak/>
        <w:t>Kroz redovno poslovanje i korištenje sredstava osigurani su uvjeti za podizanje kvalitete života korisnika, kao i za provedbu aktivnosti usmjerenih na njihovu socijalizaciju, aktivno provođenje vremena i unapređenje opće kvalitete skrbi. Također su osigurani preduvjeti za daljnji razvoj dodatnih oblika skrbi u zajednici, uključujući dnevni i poludnevni boravak te druge socijalne usluge.</w:t>
      </w:r>
    </w:p>
    <w:p w14:paraId="55160EBD" w14:textId="77777777" w:rsidR="00971032" w:rsidRP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Racionalnim i namjenskim korištenjem financijskih sredstava ostvareno je stabilno poslovanje ustanove, a 2025. godina završena je s viškom prihoda u iznosu od </w:t>
      </w:r>
      <w:r w:rsidRPr="009710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  <w:t>66.858,91 €</w:t>
      </w: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, što potvrđuje odgovorno i uravnoteženo financijsko upravljanje.</w:t>
      </w:r>
    </w:p>
    <w:p w14:paraId="4A4040B3" w14:textId="77777777" w:rsidR="00971032" w:rsidRDefault="00971032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9710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Može se zaključiti da su planirani ciljevi i rezultati programa u 2025. godini u najvećoj mjeri ostvareni, uz kontinuirano unapređenje kvalitete usluga, povećanje opsega rada i osiguravanje financijske stabilnosti ustanove.</w:t>
      </w:r>
    </w:p>
    <w:p w14:paraId="70743596" w14:textId="77777777" w:rsidR="00DD427F" w:rsidRDefault="00DD427F" w:rsidP="00971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2614933D" w14:textId="77777777" w:rsidR="00DD427F" w:rsidRDefault="00DD427F" w:rsidP="00DD42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ab/>
        <w:t>Ravnatelj:</w:t>
      </w:r>
    </w:p>
    <w:p w14:paraId="3BF4BA97" w14:textId="6497700E" w:rsidR="00DD427F" w:rsidRDefault="00DD427F" w:rsidP="00DD427F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Marko Radić</w:t>
      </w:r>
    </w:p>
    <w:p w14:paraId="604AD423" w14:textId="5DB1959A" w:rsidR="00DD427F" w:rsidRDefault="00DD427F" w:rsidP="00FF6309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______________</w:t>
      </w:r>
    </w:p>
    <w:p w14:paraId="7C7E838B" w14:textId="77777777" w:rsidR="00DD427F" w:rsidRDefault="00DD427F" w:rsidP="00DD42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054F32FC" w14:textId="77777777" w:rsidR="00D83FCE" w:rsidRPr="00971032" w:rsidRDefault="00D83FCE" w:rsidP="00D83FCE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9561D5E" w14:textId="5CB5CA1E" w:rsidR="00FF6309" w:rsidRPr="00FF6309" w:rsidRDefault="00FF6309" w:rsidP="00FF63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309">
        <w:rPr>
          <w:rFonts w:ascii="Times New Roman" w:eastAsia="Calibri" w:hAnsi="Times New Roman" w:cs="Times New Roman"/>
          <w:sz w:val="24"/>
          <w:szCs w:val="24"/>
        </w:rPr>
        <w:t>KLASA: 2117-1-133-01/01-2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FF6309">
        <w:rPr>
          <w:rFonts w:ascii="Times New Roman" w:eastAsia="Calibri" w:hAnsi="Times New Roman" w:cs="Times New Roman"/>
          <w:sz w:val="24"/>
          <w:szCs w:val="24"/>
        </w:rPr>
        <w:t xml:space="preserve">-1                                                                     </w:t>
      </w:r>
    </w:p>
    <w:p w14:paraId="3C9E7A87" w14:textId="3E4C0954" w:rsidR="00597DE7" w:rsidRPr="00FF6309" w:rsidRDefault="00FF6309" w:rsidP="00FF6309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FF6309">
        <w:rPr>
          <w:rFonts w:ascii="Times New Roman" w:eastAsia="Calibri" w:hAnsi="Times New Roman" w:cs="Times New Roman"/>
          <w:sz w:val="24"/>
          <w:szCs w:val="24"/>
        </w:rPr>
        <w:t>URBROJ: 400-04/2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FF6309">
        <w:rPr>
          <w:rFonts w:ascii="Times New Roman" w:eastAsia="Calibri" w:hAnsi="Times New Roman" w:cs="Times New Roman"/>
          <w:sz w:val="24"/>
          <w:szCs w:val="24"/>
        </w:rPr>
        <w:t>-01/01</w:t>
      </w:r>
      <w:r w:rsidRPr="00FF6309">
        <w:rPr>
          <w:rFonts w:ascii="Times New Roman" w:eastAsia="Calibri" w:hAnsi="Times New Roman" w:cs="Times New Roman"/>
          <w:sz w:val="24"/>
          <w:szCs w:val="24"/>
        </w:rPr>
        <w:tab/>
      </w:r>
    </w:p>
    <w:p w14:paraId="331E51FD" w14:textId="77777777" w:rsidR="00614F09" w:rsidRPr="00971032" w:rsidRDefault="00614F09" w:rsidP="00904046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614F09" w:rsidRPr="00971032" w:rsidSect="00FF5AA4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DFCAE" w14:textId="77777777" w:rsidR="0082159A" w:rsidRDefault="0082159A" w:rsidP="00FF5AA4">
      <w:pPr>
        <w:spacing w:after="0" w:line="240" w:lineRule="auto"/>
      </w:pPr>
      <w:r>
        <w:separator/>
      </w:r>
    </w:p>
  </w:endnote>
  <w:endnote w:type="continuationSeparator" w:id="0">
    <w:p w14:paraId="493E2106" w14:textId="77777777" w:rsidR="0082159A" w:rsidRDefault="0082159A" w:rsidP="00FF5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C59A4" w14:textId="77777777" w:rsidR="0082159A" w:rsidRDefault="0082159A" w:rsidP="00FF5AA4">
      <w:pPr>
        <w:spacing w:after="0" w:line="240" w:lineRule="auto"/>
      </w:pPr>
      <w:r>
        <w:separator/>
      </w:r>
    </w:p>
  </w:footnote>
  <w:footnote w:type="continuationSeparator" w:id="0">
    <w:p w14:paraId="004EB408" w14:textId="77777777" w:rsidR="0082159A" w:rsidRDefault="0082159A" w:rsidP="00FF5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7358" w14:textId="526C9300" w:rsidR="00FF5AA4" w:rsidRPr="00FF5AA4" w:rsidRDefault="007D3ADE" w:rsidP="00F466B9">
    <w:pPr>
      <w:pStyle w:val="Zaglavlje"/>
      <w:spacing w:line="288" w:lineRule="auto"/>
      <w:ind w:left="6577" w:firstLine="794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4B27FFC3" wp14:editId="588BB18E">
          <wp:simplePos x="0" y="0"/>
          <wp:positionH relativeFrom="margin">
            <wp:align>left</wp:align>
          </wp:positionH>
          <wp:positionV relativeFrom="paragraph">
            <wp:posOffset>6667</wp:posOffset>
          </wp:positionV>
          <wp:extent cx="2244725" cy="844578"/>
          <wp:effectExtent l="0" t="0" r="3175" b="0"/>
          <wp:wrapNone/>
          <wp:docPr id="19808715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871596" name="Picture 19808715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450" cy="8565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FF5AA4" w:rsidRPr="00FF5AA4">
      <w:rPr>
        <w:rFonts w:ascii="Arial" w:hAnsi="Arial" w:cs="Arial"/>
        <w:sz w:val="18"/>
        <w:szCs w:val="18"/>
      </w:rPr>
      <w:t>Pionirska</w:t>
    </w:r>
    <w:proofErr w:type="spellEnd"/>
    <w:r w:rsidR="00FF5AA4" w:rsidRPr="00FF5AA4">
      <w:rPr>
        <w:rFonts w:ascii="Arial" w:hAnsi="Arial" w:cs="Arial"/>
        <w:sz w:val="18"/>
        <w:szCs w:val="18"/>
      </w:rPr>
      <w:t xml:space="preserve"> 4, 20000 Dubrovnik </w:t>
    </w:r>
  </w:p>
  <w:p w14:paraId="4A7ECC03" w14:textId="77777777" w:rsidR="00FF5AA4" w:rsidRPr="00FF5AA4" w:rsidRDefault="00FF5AA4" w:rsidP="00F466B9">
    <w:pPr>
      <w:pStyle w:val="Zaglavlje"/>
      <w:spacing w:line="288" w:lineRule="auto"/>
      <w:ind w:left="6577" w:firstLine="794"/>
      <w:rPr>
        <w:rFonts w:ascii="Arial" w:hAnsi="Arial" w:cs="Arial"/>
        <w:sz w:val="18"/>
        <w:szCs w:val="18"/>
      </w:rPr>
    </w:pPr>
    <w:r w:rsidRPr="00FF5AA4">
      <w:rPr>
        <w:rFonts w:ascii="Arial" w:hAnsi="Arial" w:cs="Arial"/>
        <w:sz w:val="18"/>
        <w:szCs w:val="18"/>
      </w:rPr>
      <w:t>OIB: 79868851108</w:t>
    </w:r>
  </w:p>
  <w:p w14:paraId="7D656F25" w14:textId="77777777" w:rsidR="00FF5AA4" w:rsidRPr="00FF5AA4" w:rsidRDefault="00FF5AA4" w:rsidP="00F466B9">
    <w:pPr>
      <w:pStyle w:val="Zaglavlje"/>
      <w:spacing w:line="288" w:lineRule="auto"/>
      <w:ind w:left="6577" w:firstLine="794"/>
      <w:rPr>
        <w:rFonts w:ascii="Arial" w:hAnsi="Arial" w:cs="Arial"/>
        <w:sz w:val="18"/>
        <w:szCs w:val="18"/>
      </w:rPr>
    </w:pPr>
    <w:r w:rsidRPr="00FF5AA4">
      <w:rPr>
        <w:rFonts w:ascii="Arial" w:hAnsi="Arial" w:cs="Arial"/>
        <w:sz w:val="18"/>
        <w:szCs w:val="18"/>
      </w:rPr>
      <w:t>IBAN: H</w:t>
    </w:r>
    <w:r>
      <w:rPr>
        <w:rFonts w:ascii="Arial" w:hAnsi="Arial" w:cs="Arial"/>
        <w:sz w:val="18"/>
        <w:szCs w:val="18"/>
      </w:rPr>
      <w:t>R</w:t>
    </w:r>
    <w:r w:rsidRPr="00FF5AA4">
      <w:rPr>
        <w:rFonts w:ascii="Arial" w:hAnsi="Arial" w:cs="Arial"/>
        <w:sz w:val="18"/>
        <w:szCs w:val="18"/>
      </w:rPr>
      <w:t>7824070001100282453</w:t>
    </w:r>
  </w:p>
  <w:p w14:paraId="3765D966" w14:textId="77777777" w:rsidR="00FF5AA4" w:rsidRDefault="00FF5AA4" w:rsidP="00F466B9">
    <w:pPr>
      <w:pStyle w:val="Zaglavlje"/>
      <w:spacing w:line="288" w:lineRule="auto"/>
      <w:ind w:left="6577" w:firstLine="794"/>
      <w:rPr>
        <w:rFonts w:ascii="Arial" w:hAnsi="Arial" w:cs="Arial"/>
        <w:sz w:val="18"/>
        <w:szCs w:val="18"/>
      </w:rPr>
    </w:pPr>
    <w:r w:rsidRPr="00FF5AA4">
      <w:rPr>
        <w:rFonts w:ascii="Arial" w:hAnsi="Arial" w:cs="Arial"/>
        <w:sz w:val="18"/>
        <w:szCs w:val="18"/>
      </w:rPr>
      <w:t xml:space="preserve">E-mail: </w:t>
    </w:r>
    <w:hyperlink r:id="rId2" w:history="1">
      <w:r w:rsidR="00D53E05" w:rsidRPr="00A6005A">
        <w:rPr>
          <w:rStyle w:val="Hiperveza"/>
          <w:rFonts w:ascii="Arial" w:hAnsi="Arial" w:cs="Arial"/>
          <w:sz w:val="18"/>
          <w:szCs w:val="18"/>
        </w:rPr>
        <w:t>info@domragusa.hr</w:t>
      </w:r>
    </w:hyperlink>
  </w:p>
  <w:p w14:paraId="5951FABD" w14:textId="77777777" w:rsidR="00D53E05" w:rsidRDefault="00D53E05" w:rsidP="00F466B9">
    <w:pPr>
      <w:pStyle w:val="Zaglavlje"/>
      <w:spacing w:line="288" w:lineRule="auto"/>
      <w:ind w:left="6577" w:firstLine="794"/>
      <w:rPr>
        <w:rFonts w:ascii="Arial" w:hAnsi="Arial" w:cs="Arial"/>
        <w:sz w:val="18"/>
        <w:szCs w:val="18"/>
      </w:rPr>
    </w:pPr>
  </w:p>
  <w:p w14:paraId="390D18F3" w14:textId="77777777" w:rsidR="00FF5AA4" w:rsidRDefault="00FF5AA4" w:rsidP="00FF5AA4">
    <w:pPr>
      <w:pStyle w:val="Zaglavlje"/>
      <w:spacing w:line="288" w:lineRule="auto"/>
      <w:ind w:left="6521"/>
      <w:rPr>
        <w:rFonts w:ascii="Arial" w:hAnsi="Arial" w:cs="Arial"/>
        <w:sz w:val="18"/>
        <w:szCs w:val="18"/>
      </w:rPr>
    </w:pPr>
  </w:p>
  <w:p w14:paraId="4682F885" w14:textId="77777777" w:rsidR="00FF5AA4" w:rsidRDefault="00FF5AA4" w:rsidP="00FF5AA4">
    <w:pPr>
      <w:pStyle w:val="Zaglavlje"/>
      <w:spacing w:line="288" w:lineRule="auto"/>
      <w:ind w:left="652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278D00" wp14:editId="4258E881">
              <wp:simplePos x="0" y="0"/>
              <wp:positionH relativeFrom="column">
                <wp:posOffset>29845</wp:posOffset>
              </wp:positionH>
              <wp:positionV relativeFrom="paragraph">
                <wp:posOffset>78740</wp:posOffset>
              </wp:positionV>
              <wp:extent cx="6480175" cy="0"/>
              <wp:effectExtent l="8255" t="8255" r="7620" b="10795"/>
              <wp:wrapNone/>
              <wp:docPr id="113949547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straightConnector1">
                        <a:avLst/>
                      </a:prstGeom>
                      <a:noFill/>
                      <a:ln w="6350" cmpd="sng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663E9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.35pt;margin-top:6.2pt;width:51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" strokeweight=".5pt"/>
          </w:pict>
        </mc:Fallback>
      </mc:AlternateContent>
    </w:r>
  </w:p>
  <w:p w14:paraId="2984E2C8" w14:textId="77777777" w:rsidR="00FF5AA4" w:rsidRDefault="00FF5AA4" w:rsidP="00FF5AA4">
    <w:pPr>
      <w:pStyle w:val="Zaglavlje"/>
      <w:spacing w:line="288" w:lineRule="auto"/>
      <w:ind w:left="6521"/>
      <w:rPr>
        <w:rFonts w:ascii="Arial" w:hAnsi="Arial" w:cs="Arial"/>
        <w:sz w:val="18"/>
        <w:szCs w:val="18"/>
      </w:rPr>
    </w:pPr>
  </w:p>
  <w:p w14:paraId="69FCCBAD" w14:textId="77777777" w:rsidR="00FF5AA4" w:rsidRPr="00FF5AA4" w:rsidRDefault="00FF5AA4" w:rsidP="00FF5AA4">
    <w:pPr>
      <w:pStyle w:val="Zaglavlje"/>
      <w:spacing w:line="288" w:lineRule="auto"/>
      <w:ind w:left="6521"/>
      <w:rPr>
        <w:rFonts w:ascii="Arial" w:hAnsi="Arial" w:cs="Arial"/>
        <w:sz w:val="18"/>
        <w:szCs w:val="18"/>
      </w:rPr>
    </w:pPr>
  </w:p>
  <w:p w14:paraId="221E8E75" w14:textId="77777777" w:rsidR="00FF5AA4" w:rsidRPr="00FF5AA4" w:rsidRDefault="00FF5AA4">
    <w:pPr>
      <w:pStyle w:val="Zaglavlj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16F4"/>
    <w:multiLevelType w:val="multilevel"/>
    <w:tmpl w:val="8F508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A69C3"/>
    <w:multiLevelType w:val="multilevel"/>
    <w:tmpl w:val="5E2C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F7B5AA0"/>
    <w:multiLevelType w:val="multilevel"/>
    <w:tmpl w:val="D5A4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5375F7"/>
    <w:multiLevelType w:val="multilevel"/>
    <w:tmpl w:val="88BA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BC2BFB"/>
    <w:multiLevelType w:val="multilevel"/>
    <w:tmpl w:val="D1C8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844539"/>
    <w:multiLevelType w:val="hybridMultilevel"/>
    <w:tmpl w:val="4328BD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8315E"/>
    <w:multiLevelType w:val="multilevel"/>
    <w:tmpl w:val="63B0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73410F"/>
    <w:multiLevelType w:val="multilevel"/>
    <w:tmpl w:val="1D50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31535">
    <w:abstractNumId w:val="5"/>
  </w:num>
  <w:num w:numId="2" w16cid:durableId="1435055824">
    <w:abstractNumId w:val="1"/>
  </w:num>
  <w:num w:numId="3" w16cid:durableId="1720132238">
    <w:abstractNumId w:val="6"/>
  </w:num>
  <w:num w:numId="4" w16cid:durableId="1142037220">
    <w:abstractNumId w:val="3"/>
  </w:num>
  <w:num w:numId="5" w16cid:durableId="2005087808">
    <w:abstractNumId w:val="2"/>
  </w:num>
  <w:num w:numId="6" w16cid:durableId="1773626481">
    <w:abstractNumId w:val="7"/>
  </w:num>
  <w:num w:numId="7" w16cid:durableId="538587131">
    <w:abstractNumId w:val="0"/>
  </w:num>
  <w:num w:numId="8" w16cid:durableId="2604547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5D8"/>
    <w:rsid w:val="00041FB2"/>
    <w:rsid w:val="00076925"/>
    <w:rsid w:val="000B0C3A"/>
    <w:rsid w:val="000C1283"/>
    <w:rsid w:val="000D2C78"/>
    <w:rsid w:val="000D2F33"/>
    <w:rsid w:val="001409DC"/>
    <w:rsid w:val="0019499D"/>
    <w:rsid w:val="001B622B"/>
    <w:rsid w:val="002C7643"/>
    <w:rsid w:val="002D036B"/>
    <w:rsid w:val="002D4E4B"/>
    <w:rsid w:val="00313FC6"/>
    <w:rsid w:val="00384659"/>
    <w:rsid w:val="004024E1"/>
    <w:rsid w:val="004162BE"/>
    <w:rsid w:val="004415D8"/>
    <w:rsid w:val="004C4627"/>
    <w:rsid w:val="0056773D"/>
    <w:rsid w:val="00597DE7"/>
    <w:rsid w:val="005C081C"/>
    <w:rsid w:val="005C5D10"/>
    <w:rsid w:val="00606907"/>
    <w:rsid w:val="006111AE"/>
    <w:rsid w:val="00614F09"/>
    <w:rsid w:val="0062119F"/>
    <w:rsid w:val="00637EC7"/>
    <w:rsid w:val="0065253F"/>
    <w:rsid w:val="006651A7"/>
    <w:rsid w:val="00694137"/>
    <w:rsid w:val="006960C6"/>
    <w:rsid w:val="006A39FB"/>
    <w:rsid w:val="006A45C4"/>
    <w:rsid w:val="007719F3"/>
    <w:rsid w:val="007A2606"/>
    <w:rsid w:val="007A6201"/>
    <w:rsid w:val="007D3ADE"/>
    <w:rsid w:val="0082159A"/>
    <w:rsid w:val="00853845"/>
    <w:rsid w:val="0088724A"/>
    <w:rsid w:val="008F1135"/>
    <w:rsid w:val="00904046"/>
    <w:rsid w:val="00971032"/>
    <w:rsid w:val="00982A68"/>
    <w:rsid w:val="009D6FA5"/>
    <w:rsid w:val="009E230A"/>
    <w:rsid w:val="009F37B3"/>
    <w:rsid w:val="00A02FAA"/>
    <w:rsid w:val="00A4570F"/>
    <w:rsid w:val="00A7376C"/>
    <w:rsid w:val="00A77C56"/>
    <w:rsid w:val="00AB2274"/>
    <w:rsid w:val="00AE3F26"/>
    <w:rsid w:val="00AF641B"/>
    <w:rsid w:val="00B03745"/>
    <w:rsid w:val="00B67B31"/>
    <w:rsid w:val="00BF0F13"/>
    <w:rsid w:val="00C059A0"/>
    <w:rsid w:val="00C75094"/>
    <w:rsid w:val="00CB2A73"/>
    <w:rsid w:val="00CB5D66"/>
    <w:rsid w:val="00CF5618"/>
    <w:rsid w:val="00D05F05"/>
    <w:rsid w:val="00D21CF0"/>
    <w:rsid w:val="00D53E05"/>
    <w:rsid w:val="00D83FCE"/>
    <w:rsid w:val="00DD427F"/>
    <w:rsid w:val="00DF3120"/>
    <w:rsid w:val="00E376FB"/>
    <w:rsid w:val="00E41504"/>
    <w:rsid w:val="00E73FCC"/>
    <w:rsid w:val="00E77E5E"/>
    <w:rsid w:val="00F3117B"/>
    <w:rsid w:val="00F43ECD"/>
    <w:rsid w:val="00F466B9"/>
    <w:rsid w:val="00F5462C"/>
    <w:rsid w:val="00FA3579"/>
    <w:rsid w:val="00FB6815"/>
    <w:rsid w:val="00FD4256"/>
    <w:rsid w:val="00FF453F"/>
    <w:rsid w:val="00FF5AA4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E7577"/>
  <w15:chartTrackingRefBased/>
  <w15:docId w15:val="{E41223C8-8DE8-4F11-9A0E-EA24B3BF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70F"/>
    <w:rPr>
      <w:sz w:val="20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0D2F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710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710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Jakoisticanje">
    <w:name w:val="Intense Emphasis"/>
    <w:aliases w:val="Title"/>
    <w:basedOn w:val="Zadanifontodlomka"/>
    <w:uiPriority w:val="21"/>
    <w:qFormat/>
    <w:rsid w:val="000D2F33"/>
    <w:rPr>
      <w:rFonts w:asciiTheme="majorHAnsi" w:hAnsiTheme="majorHAnsi"/>
      <w:b/>
      <w:bCs/>
      <w:i/>
      <w:iCs/>
      <w:color w:val="4F81BD" w:themeColor="accent1"/>
      <w:sz w:val="32"/>
    </w:rPr>
  </w:style>
  <w:style w:type="paragraph" w:customStyle="1" w:styleId="Style1">
    <w:name w:val="Style1"/>
    <w:basedOn w:val="Naslov1"/>
    <w:next w:val="Normal"/>
    <w:qFormat/>
    <w:rsid w:val="000D2F33"/>
    <w:pPr>
      <w:spacing w:before="280" w:after="200"/>
    </w:pPr>
    <w:rPr>
      <w:sz w:val="32"/>
      <w:szCs w:val="32"/>
    </w:rPr>
  </w:style>
  <w:style w:type="character" w:customStyle="1" w:styleId="Naslov1Char">
    <w:name w:val="Naslov 1 Char"/>
    <w:basedOn w:val="Zadanifontodlomka"/>
    <w:link w:val="Naslov1"/>
    <w:uiPriority w:val="9"/>
    <w:rsid w:val="000D2F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4570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4570F"/>
    <w:rPr>
      <w:b/>
      <w:bCs/>
      <w:i/>
      <w:iCs/>
      <w:color w:val="4F81BD" w:themeColor="accent1"/>
      <w:sz w:val="24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FF5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5AA4"/>
    <w:rPr>
      <w:sz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FF5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5AA4"/>
    <w:rPr>
      <w:sz w:val="20"/>
      <w:lang w:val="en-US"/>
    </w:rPr>
  </w:style>
  <w:style w:type="character" w:styleId="Hiperveza">
    <w:name w:val="Hyperlink"/>
    <w:basedOn w:val="Zadanifontodlomka"/>
    <w:uiPriority w:val="99"/>
    <w:unhideWhenUsed/>
    <w:rsid w:val="00FF5AA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F5AA4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9499D"/>
    <w:pPr>
      <w:ind w:left="720"/>
      <w:contextualSpacing/>
    </w:pPr>
  </w:style>
  <w:style w:type="paragraph" w:styleId="Bezproreda">
    <w:name w:val="No Spacing"/>
    <w:uiPriority w:val="1"/>
    <w:qFormat/>
    <w:rsid w:val="007719F3"/>
    <w:pPr>
      <w:spacing w:after="0" w:line="240" w:lineRule="auto"/>
    </w:pPr>
    <w:rPr>
      <w:sz w:val="20"/>
      <w:lang w:val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97DE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slovChar">
    <w:name w:val="Podnaslov Char"/>
    <w:basedOn w:val="Zadanifontodlomka"/>
    <w:link w:val="Podnaslov"/>
    <w:uiPriority w:val="11"/>
    <w:rsid w:val="00597DE7"/>
    <w:rPr>
      <w:rFonts w:eastAsiaTheme="minorEastAsia"/>
      <w:color w:val="5A5A5A" w:themeColor="text1" w:themeTint="A5"/>
      <w:spacing w:val="15"/>
      <w:lang w:val="en-U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710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710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omragusa.hr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dom_ragusa_memo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dom_ragusa_memo (2).dotx</Template>
  <TotalTime>13</TotalTime>
  <Pages>7</Pages>
  <Words>2131</Words>
  <Characters>12149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racunovodstvo@domragusa.hr</cp:lastModifiedBy>
  <cp:revision>7</cp:revision>
  <cp:lastPrinted>2026-03-31T15:53:00Z</cp:lastPrinted>
  <dcterms:created xsi:type="dcterms:W3CDTF">2026-03-31T15:53:00Z</dcterms:created>
  <dcterms:modified xsi:type="dcterms:W3CDTF">2026-04-01T15:03:00Z</dcterms:modified>
</cp:coreProperties>
</file>